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7514" w14:textId="77777777" w:rsidR="00DC4039" w:rsidRDefault="00DC4039" w:rsidP="005536D0">
      <w:pPr>
        <w:spacing w:after="0" w:line="240" w:lineRule="auto"/>
        <w:jc w:val="center"/>
        <w:rPr>
          <w:rFonts w:ascii="Verdana" w:hAnsi="Verdana" w:cs="Arial"/>
          <w:b/>
          <w:iCs/>
          <w:sz w:val="28"/>
          <w:szCs w:val="28"/>
        </w:rPr>
      </w:pPr>
    </w:p>
    <w:p w14:paraId="790BA268" w14:textId="79159365" w:rsidR="00444C1B" w:rsidRDefault="00444C1B" w:rsidP="005536D0">
      <w:pPr>
        <w:spacing w:after="0" w:line="240" w:lineRule="auto"/>
        <w:jc w:val="center"/>
        <w:rPr>
          <w:rFonts w:ascii="Verdana" w:hAnsi="Verdana" w:cs="Arial"/>
          <w:b/>
          <w:iCs/>
          <w:sz w:val="28"/>
          <w:szCs w:val="28"/>
        </w:rPr>
      </w:pPr>
      <w:r>
        <w:rPr>
          <w:rFonts w:ascii="Verdana" w:hAnsi="Verdana" w:cs="Arial"/>
          <w:b/>
          <w:iCs/>
          <w:sz w:val="28"/>
          <w:szCs w:val="28"/>
        </w:rPr>
        <w:t>76 hectáreas en Baranoa, Atlántico, ahora están en manos de familias campesinas</w:t>
      </w:r>
    </w:p>
    <w:p w14:paraId="75277ED8" w14:textId="77777777" w:rsidR="00DC4039" w:rsidRDefault="00DC4039" w:rsidP="00DB161E">
      <w:pPr>
        <w:pBdr>
          <w:top w:val="nil"/>
          <w:left w:val="nil"/>
          <w:bottom w:val="nil"/>
          <w:right w:val="nil"/>
          <w:between w:val="nil"/>
        </w:pBdr>
        <w:jc w:val="both"/>
        <w:rPr>
          <w:rFonts w:ascii="Verdana" w:hAnsi="Verdana" w:cs="Arial"/>
          <w:bCs/>
          <w:i/>
          <w:sz w:val="20"/>
          <w:szCs w:val="20"/>
        </w:rPr>
      </w:pPr>
    </w:p>
    <w:p w14:paraId="79DA0DBF" w14:textId="77777777" w:rsidR="00A8728D" w:rsidRPr="00A8728D" w:rsidRDefault="00DD4732" w:rsidP="00A8728D">
      <w:pPr>
        <w:pStyle w:val="Prrafodelista"/>
        <w:numPr>
          <w:ilvl w:val="0"/>
          <w:numId w:val="8"/>
        </w:numPr>
        <w:pBdr>
          <w:top w:val="nil"/>
          <w:left w:val="nil"/>
          <w:bottom w:val="nil"/>
          <w:right w:val="nil"/>
          <w:between w:val="nil"/>
        </w:pBdr>
        <w:jc w:val="both"/>
        <w:rPr>
          <w:rFonts w:ascii="Verdana" w:hAnsi="Verdana" w:cs="Arial"/>
          <w:bCs/>
          <w:i/>
        </w:rPr>
      </w:pPr>
      <w:r w:rsidRPr="00A8728D">
        <w:rPr>
          <w:rFonts w:ascii="Verdana" w:hAnsi="Verdana" w:cs="Arial"/>
          <w:bCs/>
          <w:i/>
        </w:rPr>
        <w:t xml:space="preserve">La </w:t>
      </w:r>
      <w:r w:rsidR="00B051D7" w:rsidRPr="00A8728D">
        <w:rPr>
          <w:rFonts w:ascii="Verdana" w:hAnsi="Verdana" w:cs="Arial"/>
          <w:bCs/>
          <w:i/>
        </w:rPr>
        <w:t>A</w:t>
      </w:r>
      <w:r w:rsidRPr="00A8728D">
        <w:rPr>
          <w:rFonts w:ascii="Verdana" w:hAnsi="Verdana" w:cs="Arial"/>
          <w:bCs/>
          <w:i/>
        </w:rPr>
        <w:t>gencia Nacional de Tierras- ANT</w:t>
      </w:r>
      <w:r w:rsidR="00F31113" w:rsidRPr="00A8728D">
        <w:rPr>
          <w:rFonts w:ascii="Verdana" w:hAnsi="Verdana" w:cs="Arial"/>
          <w:bCs/>
          <w:i/>
        </w:rPr>
        <w:t xml:space="preserve"> – </w:t>
      </w:r>
      <w:r w:rsidR="006D4DA6" w:rsidRPr="00A8728D">
        <w:rPr>
          <w:rFonts w:ascii="Verdana" w:hAnsi="Verdana" w:cs="Arial"/>
          <w:bCs/>
          <w:i/>
        </w:rPr>
        <w:t xml:space="preserve">compró </w:t>
      </w:r>
      <w:r w:rsidR="00C8128A" w:rsidRPr="00A8728D">
        <w:rPr>
          <w:rFonts w:ascii="Verdana" w:hAnsi="Verdana" w:cs="Arial"/>
          <w:bCs/>
          <w:i/>
        </w:rPr>
        <w:t>tres</w:t>
      </w:r>
      <w:r w:rsidR="006D4DA6" w:rsidRPr="00A8728D">
        <w:rPr>
          <w:rFonts w:ascii="Verdana" w:hAnsi="Verdana" w:cs="Arial"/>
          <w:bCs/>
          <w:i/>
        </w:rPr>
        <w:t xml:space="preserve"> </w:t>
      </w:r>
      <w:r w:rsidR="00551790" w:rsidRPr="00A8728D">
        <w:rPr>
          <w:rFonts w:ascii="Verdana" w:hAnsi="Verdana" w:cs="Arial"/>
          <w:bCs/>
          <w:i/>
        </w:rPr>
        <w:t xml:space="preserve">predios </w:t>
      </w:r>
      <w:r w:rsidR="006D4DA6" w:rsidRPr="00A8728D">
        <w:rPr>
          <w:rFonts w:ascii="Verdana" w:hAnsi="Verdana" w:cs="Arial"/>
          <w:bCs/>
          <w:i/>
        </w:rPr>
        <w:t xml:space="preserve">en el corregimiento de Pital de </w:t>
      </w:r>
      <w:proofErr w:type="spellStart"/>
      <w:r w:rsidR="006D4DA6" w:rsidRPr="00A8728D">
        <w:rPr>
          <w:rFonts w:ascii="Verdana" w:hAnsi="Verdana" w:cs="Arial"/>
          <w:bCs/>
          <w:i/>
        </w:rPr>
        <w:t>Megua</w:t>
      </w:r>
      <w:proofErr w:type="spellEnd"/>
      <w:r w:rsidR="006D4DA6" w:rsidRPr="00A8728D">
        <w:rPr>
          <w:rFonts w:ascii="Verdana" w:hAnsi="Verdana" w:cs="Arial"/>
          <w:bCs/>
          <w:i/>
        </w:rPr>
        <w:t xml:space="preserve"> </w:t>
      </w:r>
      <w:r w:rsidR="008F43C7" w:rsidRPr="00A8728D">
        <w:rPr>
          <w:rFonts w:ascii="Verdana" w:hAnsi="Verdana" w:cs="Arial"/>
          <w:bCs/>
          <w:i/>
        </w:rPr>
        <w:t xml:space="preserve">y </w:t>
      </w:r>
      <w:r w:rsidR="00444C1B" w:rsidRPr="00A8728D">
        <w:rPr>
          <w:rFonts w:ascii="Verdana" w:hAnsi="Verdana" w:cs="Arial"/>
          <w:bCs/>
          <w:i/>
        </w:rPr>
        <w:t xml:space="preserve">se los </w:t>
      </w:r>
      <w:r w:rsidR="00AF3A43" w:rsidRPr="00A8728D">
        <w:rPr>
          <w:rFonts w:ascii="Verdana" w:hAnsi="Verdana" w:cs="Arial"/>
          <w:bCs/>
          <w:i/>
        </w:rPr>
        <w:t>entregó</w:t>
      </w:r>
      <w:r w:rsidR="006D4DA6" w:rsidRPr="00A8728D">
        <w:rPr>
          <w:rFonts w:ascii="Verdana" w:hAnsi="Verdana" w:cs="Arial"/>
          <w:bCs/>
          <w:i/>
        </w:rPr>
        <w:t xml:space="preserve"> </w:t>
      </w:r>
      <w:r w:rsidR="00DC4039" w:rsidRPr="00A8728D">
        <w:rPr>
          <w:rFonts w:ascii="Verdana" w:hAnsi="Verdana" w:cs="Arial"/>
          <w:bCs/>
          <w:i/>
        </w:rPr>
        <w:t>a</w:t>
      </w:r>
      <w:r w:rsidR="00444C1B" w:rsidRPr="00A8728D">
        <w:rPr>
          <w:rFonts w:ascii="Verdana" w:hAnsi="Verdana" w:cs="Arial"/>
          <w:bCs/>
          <w:i/>
        </w:rPr>
        <w:t xml:space="preserve"> la</w:t>
      </w:r>
      <w:r w:rsidR="006D4DA6" w:rsidRPr="00A8728D">
        <w:rPr>
          <w:rFonts w:ascii="Verdana" w:hAnsi="Verdana" w:cs="Arial"/>
          <w:bCs/>
          <w:i/>
        </w:rPr>
        <w:t xml:space="preserve"> </w:t>
      </w:r>
      <w:r w:rsidR="00F31113" w:rsidRPr="00A8728D">
        <w:rPr>
          <w:rFonts w:ascii="Verdana" w:hAnsi="Verdana" w:cs="Arial"/>
          <w:bCs/>
          <w:i/>
        </w:rPr>
        <w:t>asociación campesina</w:t>
      </w:r>
      <w:r w:rsidR="00DC4039" w:rsidRPr="00A8728D">
        <w:rPr>
          <w:rFonts w:ascii="Verdana" w:hAnsi="Verdana" w:cs="Arial"/>
          <w:bCs/>
          <w:i/>
        </w:rPr>
        <w:t xml:space="preserve"> </w:t>
      </w:r>
      <w:r w:rsidR="006D4DA6" w:rsidRPr="00A8728D">
        <w:rPr>
          <w:rFonts w:ascii="Verdana" w:hAnsi="Verdana" w:cs="Arial"/>
          <w:bCs/>
          <w:i/>
        </w:rPr>
        <w:t>del municipio de Baranoa</w:t>
      </w:r>
      <w:r w:rsidR="00C8128A" w:rsidRPr="00A8728D">
        <w:rPr>
          <w:rFonts w:ascii="Verdana" w:hAnsi="Verdana" w:cs="Arial"/>
          <w:bCs/>
          <w:i/>
        </w:rPr>
        <w:t>.</w:t>
      </w:r>
    </w:p>
    <w:p w14:paraId="351A7266" w14:textId="12FF50CB" w:rsidR="00F12C8A" w:rsidRPr="00A8728D" w:rsidRDefault="00A8728D" w:rsidP="00A8728D">
      <w:pPr>
        <w:pStyle w:val="Prrafodelista"/>
        <w:numPr>
          <w:ilvl w:val="0"/>
          <w:numId w:val="8"/>
        </w:numPr>
        <w:pBdr>
          <w:top w:val="nil"/>
          <w:left w:val="nil"/>
          <w:bottom w:val="nil"/>
          <w:right w:val="nil"/>
          <w:between w:val="nil"/>
        </w:pBdr>
        <w:jc w:val="both"/>
        <w:rPr>
          <w:rFonts w:ascii="Verdana" w:hAnsi="Verdana" w:cs="Arial"/>
          <w:bCs/>
          <w:i/>
        </w:rPr>
      </w:pPr>
      <w:r w:rsidRPr="00A8728D">
        <w:rPr>
          <w:rFonts w:ascii="Verdana" w:hAnsi="Verdana" w:cs="Arial"/>
          <w:bCs/>
          <w:i/>
        </w:rPr>
        <w:t xml:space="preserve">Los campesinos, que antes trabajan en predios prestados, ahora buscarán desarrollar sus proyectos productivos de yuca, ñame, maíz, frijol y cría de animales. </w:t>
      </w:r>
      <w:r w:rsidR="00C8128A" w:rsidRPr="00A8728D">
        <w:rPr>
          <w:rFonts w:ascii="Verdana" w:hAnsi="Verdana" w:cs="Arial"/>
          <w:bCs/>
          <w:i/>
        </w:rPr>
        <w:t xml:space="preserve"> </w:t>
      </w:r>
    </w:p>
    <w:p w14:paraId="2CC922F3" w14:textId="114F77F6" w:rsidR="00825BCC" w:rsidRDefault="00CC5317" w:rsidP="00857ECB">
      <w:pPr>
        <w:spacing w:after="0" w:line="240" w:lineRule="auto"/>
        <w:jc w:val="both"/>
        <w:rPr>
          <w:rFonts w:ascii="Verdana" w:hAnsi="Verdana" w:cs="Arial"/>
          <w:b/>
          <w:iCs/>
          <w:szCs w:val="20"/>
        </w:rPr>
      </w:pPr>
      <w:r>
        <w:rPr>
          <w:rFonts w:ascii="Verdana" w:hAnsi="Verdana" w:cs="Arial"/>
          <w:b/>
          <w:iCs/>
          <w:szCs w:val="20"/>
        </w:rPr>
        <w:t>Barranquilla</w:t>
      </w:r>
      <w:r w:rsidR="00DD678F">
        <w:rPr>
          <w:rFonts w:ascii="Verdana" w:hAnsi="Verdana" w:cs="Arial"/>
          <w:b/>
          <w:iCs/>
          <w:szCs w:val="20"/>
        </w:rPr>
        <w:t xml:space="preserve">, </w:t>
      </w:r>
      <w:r w:rsidR="00F31113">
        <w:rPr>
          <w:rFonts w:ascii="Verdana" w:hAnsi="Verdana" w:cs="Arial"/>
          <w:b/>
          <w:iCs/>
          <w:szCs w:val="20"/>
        </w:rPr>
        <w:t>12</w:t>
      </w:r>
      <w:r w:rsidR="00E342C7">
        <w:rPr>
          <w:rFonts w:ascii="Verdana" w:hAnsi="Verdana" w:cs="Arial"/>
          <w:b/>
          <w:iCs/>
          <w:szCs w:val="20"/>
        </w:rPr>
        <w:t xml:space="preserve"> </w:t>
      </w:r>
      <w:r w:rsidR="00F12C8A" w:rsidRPr="00CC2461">
        <w:rPr>
          <w:rFonts w:ascii="Verdana" w:hAnsi="Verdana" w:cs="Arial"/>
          <w:b/>
          <w:iCs/>
          <w:szCs w:val="20"/>
        </w:rPr>
        <w:t xml:space="preserve">de </w:t>
      </w:r>
      <w:r w:rsidR="00F31113">
        <w:rPr>
          <w:rFonts w:ascii="Verdana" w:hAnsi="Verdana" w:cs="Arial"/>
          <w:b/>
          <w:iCs/>
          <w:szCs w:val="20"/>
        </w:rPr>
        <w:t>enero</w:t>
      </w:r>
      <w:r w:rsidR="00F12C8A" w:rsidRPr="00CC2461">
        <w:rPr>
          <w:rFonts w:ascii="Verdana" w:hAnsi="Verdana" w:cs="Arial"/>
          <w:b/>
          <w:iCs/>
          <w:szCs w:val="20"/>
        </w:rPr>
        <w:t xml:space="preserve"> de 202</w:t>
      </w:r>
      <w:r w:rsidR="00F31113">
        <w:rPr>
          <w:rFonts w:ascii="Verdana" w:hAnsi="Verdana" w:cs="Arial"/>
          <w:b/>
          <w:iCs/>
          <w:szCs w:val="20"/>
        </w:rPr>
        <w:t>4</w:t>
      </w:r>
      <w:r w:rsidR="00F12C8A" w:rsidRPr="00CC2461">
        <w:rPr>
          <w:rFonts w:ascii="Verdana" w:hAnsi="Verdana" w:cs="Arial"/>
          <w:b/>
          <w:iCs/>
          <w:szCs w:val="20"/>
        </w:rPr>
        <w:t xml:space="preserve">. @AgenciaTierras. </w:t>
      </w:r>
    </w:p>
    <w:p w14:paraId="55173C34" w14:textId="77777777" w:rsidR="00BD4EFC" w:rsidRDefault="00BD4EFC" w:rsidP="00857ECB">
      <w:pPr>
        <w:spacing w:after="0" w:line="240" w:lineRule="auto"/>
        <w:jc w:val="both"/>
        <w:rPr>
          <w:rFonts w:ascii="Verdana" w:hAnsi="Verdana" w:cs="Arial"/>
          <w:iCs/>
        </w:rPr>
      </w:pPr>
    </w:p>
    <w:p w14:paraId="0C3DA66D" w14:textId="3289BE7D" w:rsidR="00FF364C" w:rsidRDefault="00AF3A43" w:rsidP="00613E73">
      <w:pPr>
        <w:spacing w:after="0" w:line="240" w:lineRule="auto"/>
        <w:jc w:val="both"/>
        <w:rPr>
          <w:rFonts w:ascii="Verdana" w:hAnsi="Verdana" w:cs="Arial"/>
          <w:iCs/>
        </w:rPr>
      </w:pPr>
      <w:r>
        <w:rPr>
          <w:rFonts w:ascii="Verdana" w:hAnsi="Verdana" w:cs="Arial"/>
          <w:iCs/>
        </w:rPr>
        <w:t>Terminó la espera para l</w:t>
      </w:r>
      <w:r w:rsidR="00934E43">
        <w:rPr>
          <w:rFonts w:ascii="Verdana" w:hAnsi="Verdana" w:cs="Arial"/>
          <w:iCs/>
        </w:rPr>
        <w:t xml:space="preserve">a </w:t>
      </w:r>
      <w:r w:rsidR="00CC276A">
        <w:rPr>
          <w:rFonts w:ascii="Verdana" w:hAnsi="Verdana" w:cs="Arial"/>
          <w:iCs/>
        </w:rPr>
        <w:t>A</w:t>
      </w:r>
      <w:r w:rsidR="00934E43">
        <w:rPr>
          <w:rFonts w:ascii="Verdana" w:hAnsi="Verdana" w:cs="Arial"/>
          <w:iCs/>
        </w:rPr>
        <w:t xml:space="preserve">sociación </w:t>
      </w:r>
      <w:r w:rsidR="00CC276A">
        <w:rPr>
          <w:rFonts w:ascii="Verdana" w:hAnsi="Verdana" w:cs="Arial"/>
          <w:iCs/>
        </w:rPr>
        <w:t>C</w:t>
      </w:r>
      <w:r>
        <w:rPr>
          <w:rFonts w:ascii="Verdana" w:hAnsi="Verdana" w:cs="Arial"/>
          <w:iCs/>
        </w:rPr>
        <w:t xml:space="preserve">ampesina </w:t>
      </w:r>
      <w:proofErr w:type="spellStart"/>
      <w:r w:rsidR="00CC276A">
        <w:rPr>
          <w:rFonts w:ascii="Verdana" w:hAnsi="Verdana"/>
        </w:rPr>
        <w:t>F</w:t>
      </w:r>
      <w:r>
        <w:rPr>
          <w:rFonts w:ascii="Verdana" w:hAnsi="Verdana"/>
        </w:rPr>
        <w:t>é</w:t>
      </w:r>
      <w:proofErr w:type="spellEnd"/>
      <w:r>
        <w:rPr>
          <w:rFonts w:ascii="Verdana" w:hAnsi="Verdana"/>
        </w:rPr>
        <w:t xml:space="preserve"> y </w:t>
      </w:r>
      <w:r w:rsidR="00CC276A">
        <w:rPr>
          <w:rFonts w:ascii="Verdana" w:hAnsi="Verdana"/>
        </w:rPr>
        <w:t>E</w:t>
      </w:r>
      <w:r>
        <w:rPr>
          <w:rFonts w:ascii="Verdana" w:hAnsi="Verdana"/>
        </w:rPr>
        <w:t>speranza del municipio de Baranoa</w:t>
      </w:r>
      <w:r w:rsidR="00CC276A">
        <w:rPr>
          <w:rFonts w:ascii="Verdana" w:hAnsi="Verdana"/>
        </w:rPr>
        <w:t xml:space="preserve">, conformada por unos </w:t>
      </w:r>
      <w:r w:rsidR="002D7B5A">
        <w:rPr>
          <w:rFonts w:ascii="Verdana" w:hAnsi="Verdana"/>
        </w:rPr>
        <w:t>62</w:t>
      </w:r>
      <w:r>
        <w:rPr>
          <w:rFonts w:ascii="Verdana" w:hAnsi="Verdana"/>
        </w:rPr>
        <w:t xml:space="preserve"> </w:t>
      </w:r>
      <w:r w:rsidR="00934E43">
        <w:rPr>
          <w:rFonts w:ascii="Verdana" w:hAnsi="Verdana"/>
        </w:rPr>
        <w:t>campesinos que</w:t>
      </w:r>
      <w:r>
        <w:rPr>
          <w:rFonts w:ascii="Verdana" w:hAnsi="Verdana"/>
        </w:rPr>
        <w:t xml:space="preserve"> </w:t>
      </w:r>
      <w:r w:rsidR="00934E43">
        <w:rPr>
          <w:rFonts w:ascii="Verdana" w:hAnsi="Verdana"/>
        </w:rPr>
        <w:t>desempeñaban</w:t>
      </w:r>
      <w:r>
        <w:rPr>
          <w:rFonts w:ascii="Verdana" w:hAnsi="Verdana"/>
        </w:rPr>
        <w:t xml:space="preserve"> su vocación agrícola en</w:t>
      </w:r>
      <w:r w:rsidR="00506F28">
        <w:rPr>
          <w:rFonts w:ascii="Verdana" w:hAnsi="Verdana"/>
        </w:rPr>
        <w:t xml:space="preserve"> “</w:t>
      </w:r>
      <w:r w:rsidR="00CC276A">
        <w:rPr>
          <w:rFonts w:ascii="Verdana" w:hAnsi="Verdana"/>
        </w:rPr>
        <w:t>t</w:t>
      </w:r>
      <w:r w:rsidR="00506F28">
        <w:rPr>
          <w:rFonts w:ascii="Verdana" w:hAnsi="Verdana"/>
        </w:rPr>
        <w:t>ierra prestada”</w:t>
      </w:r>
      <w:r>
        <w:rPr>
          <w:rFonts w:ascii="Verdana" w:hAnsi="Verdana"/>
        </w:rPr>
        <w:t>.</w:t>
      </w:r>
      <w:r w:rsidR="00FF364C">
        <w:rPr>
          <w:rFonts w:ascii="Verdana" w:hAnsi="Verdana" w:cs="Arial"/>
          <w:iCs/>
        </w:rPr>
        <w:t xml:space="preserve"> </w:t>
      </w:r>
      <w:r w:rsidR="00934E43">
        <w:rPr>
          <w:rFonts w:ascii="Verdana" w:hAnsi="Verdana" w:cs="Arial"/>
          <w:iCs/>
        </w:rPr>
        <w:t>La Agencia Nacional de tierras</w:t>
      </w:r>
      <w:r w:rsidR="00CA5BC0">
        <w:rPr>
          <w:rFonts w:ascii="Verdana" w:hAnsi="Verdana" w:cs="Arial"/>
          <w:iCs/>
        </w:rPr>
        <w:t xml:space="preserve"> (ANT)</w:t>
      </w:r>
      <w:r w:rsidR="00934E43">
        <w:rPr>
          <w:rFonts w:ascii="Verdana" w:hAnsi="Verdana" w:cs="Arial"/>
          <w:iCs/>
        </w:rPr>
        <w:t xml:space="preserve"> hizo entrega de los predios: </w:t>
      </w:r>
      <w:r w:rsidR="00A8728D" w:rsidRPr="00A8728D">
        <w:rPr>
          <w:rFonts w:ascii="Verdana" w:hAnsi="Verdana" w:cs="Arial"/>
          <w:iCs/>
        </w:rPr>
        <w:t xml:space="preserve">Torcoroma segunda, El calvario y </w:t>
      </w:r>
      <w:proofErr w:type="spellStart"/>
      <w:r w:rsidR="00A8728D" w:rsidRPr="00A8728D">
        <w:rPr>
          <w:rFonts w:ascii="Verdana" w:hAnsi="Verdana" w:cs="Arial"/>
          <w:iCs/>
        </w:rPr>
        <w:t>Jubilao</w:t>
      </w:r>
      <w:proofErr w:type="spellEnd"/>
      <w:r w:rsidR="00934E43">
        <w:rPr>
          <w:rFonts w:ascii="Verdana" w:hAnsi="Verdana" w:cs="Arial"/>
          <w:iCs/>
        </w:rPr>
        <w:t xml:space="preserve">, </w:t>
      </w:r>
      <w:r w:rsidR="00CA5BC0">
        <w:rPr>
          <w:rFonts w:ascii="Verdana" w:hAnsi="Verdana" w:cs="Arial"/>
          <w:iCs/>
        </w:rPr>
        <w:t>que sumados miden</w:t>
      </w:r>
      <w:r w:rsidR="00934E43">
        <w:rPr>
          <w:rFonts w:ascii="Verdana" w:hAnsi="Verdana" w:cs="Arial"/>
          <w:iCs/>
        </w:rPr>
        <w:t xml:space="preserve"> 76 hectáreas</w:t>
      </w:r>
      <w:r w:rsidR="00CA5BC0">
        <w:rPr>
          <w:rFonts w:ascii="Verdana" w:hAnsi="Verdana" w:cs="Arial"/>
          <w:iCs/>
        </w:rPr>
        <w:t xml:space="preserve"> y </w:t>
      </w:r>
      <w:r w:rsidR="00CC276A">
        <w:rPr>
          <w:rFonts w:ascii="Verdana" w:hAnsi="Verdana" w:cs="Arial"/>
          <w:iCs/>
        </w:rPr>
        <w:t>están ubicados</w:t>
      </w:r>
      <w:r w:rsidR="00CA5BC0">
        <w:rPr>
          <w:rFonts w:ascii="Verdana" w:hAnsi="Verdana" w:cs="Arial"/>
          <w:iCs/>
        </w:rPr>
        <w:t xml:space="preserve"> en el corregimiento de Pital de Megua</w:t>
      </w:r>
      <w:r w:rsidR="002D7B5A">
        <w:rPr>
          <w:rFonts w:ascii="Verdana" w:hAnsi="Verdana" w:cs="Arial"/>
          <w:iCs/>
        </w:rPr>
        <w:t xml:space="preserve"> del municipio de Baranoa</w:t>
      </w:r>
      <w:r w:rsidR="00CA5BC0">
        <w:rPr>
          <w:rFonts w:ascii="Verdana" w:hAnsi="Verdana" w:cs="Arial"/>
          <w:iCs/>
        </w:rPr>
        <w:t>, llegando hasta el corregimiento de Guaimaral del municipio de Tubará</w:t>
      </w:r>
      <w:r w:rsidR="00CC276A">
        <w:rPr>
          <w:rFonts w:ascii="Verdana" w:hAnsi="Verdana" w:cs="Arial"/>
          <w:iCs/>
        </w:rPr>
        <w:t>.</w:t>
      </w:r>
    </w:p>
    <w:p w14:paraId="5D7E400A" w14:textId="77777777" w:rsidR="00DA1B87" w:rsidRDefault="00DA1B87" w:rsidP="00613E73">
      <w:pPr>
        <w:spacing w:after="0" w:line="240" w:lineRule="auto"/>
        <w:jc w:val="both"/>
        <w:rPr>
          <w:rFonts w:ascii="Verdana" w:hAnsi="Verdana" w:cs="Arial"/>
          <w:iCs/>
        </w:rPr>
      </w:pPr>
    </w:p>
    <w:p w14:paraId="5A4CCEF9" w14:textId="58971A1F" w:rsidR="00CC276A" w:rsidRDefault="00DA1B87" w:rsidP="00613E73">
      <w:pPr>
        <w:spacing w:after="0" w:line="240" w:lineRule="auto"/>
        <w:jc w:val="both"/>
        <w:rPr>
          <w:rFonts w:ascii="Verdana" w:hAnsi="Verdana" w:cs="Arial"/>
          <w:iCs/>
        </w:rPr>
      </w:pPr>
      <w:r>
        <w:rPr>
          <w:rFonts w:ascii="Verdana" w:hAnsi="Verdana" w:cs="Arial"/>
          <w:iCs/>
        </w:rPr>
        <w:t xml:space="preserve">Esta nueva acción en el departamento del </w:t>
      </w:r>
      <w:r w:rsidR="00CC276A">
        <w:rPr>
          <w:rFonts w:ascii="Verdana" w:hAnsi="Verdana" w:cs="Arial"/>
          <w:iCs/>
        </w:rPr>
        <w:t>Atlántico</w:t>
      </w:r>
      <w:r>
        <w:rPr>
          <w:rFonts w:ascii="Verdana" w:hAnsi="Verdana" w:cs="Arial"/>
          <w:iCs/>
        </w:rPr>
        <w:t xml:space="preserve"> evidencia el compromiso que tiene el </w:t>
      </w:r>
      <w:r w:rsidR="00CC276A">
        <w:rPr>
          <w:rFonts w:ascii="Verdana" w:hAnsi="Verdana" w:cs="Arial"/>
          <w:iCs/>
        </w:rPr>
        <w:t>G</w:t>
      </w:r>
      <w:r>
        <w:rPr>
          <w:rFonts w:ascii="Verdana" w:hAnsi="Verdana" w:cs="Arial"/>
          <w:iCs/>
        </w:rPr>
        <w:t xml:space="preserve">obierno del </w:t>
      </w:r>
      <w:r w:rsidR="00CC276A">
        <w:rPr>
          <w:rFonts w:ascii="Verdana" w:hAnsi="Verdana" w:cs="Arial"/>
          <w:iCs/>
        </w:rPr>
        <w:t>C</w:t>
      </w:r>
      <w:r>
        <w:rPr>
          <w:rFonts w:ascii="Verdana" w:hAnsi="Verdana" w:cs="Arial"/>
          <w:iCs/>
        </w:rPr>
        <w:t>ambio con el campesinado de</w:t>
      </w:r>
      <w:r w:rsidR="00CC276A">
        <w:rPr>
          <w:rFonts w:ascii="Verdana" w:hAnsi="Verdana" w:cs="Arial"/>
          <w:iCs/>
        </w:rPr>
        <w:t xml:space="preserve"> este</w:t>
      </w:r>
      <w:r>
        <w:rPr>
          <w:rFonts w:ascii="Verdana" w:hAnsi="Verdana" w:cs="Arial"/>
          <w:iCs/>
        </w:rPr>
        <w:t xml:space="preserve"> departamento. </w:t>
      </w:r>
      <w:r w:rsidR="00A8728D">
        <w:rPr>
          <w:rFonts w:ascii="Verdana" w:hAnsi="Verdana" w:cs="Arial"/>
          <w:iCs/>
        </w:rPr>
        <w:t>“Con esta entrega damos inicio en el Atlántico este año de la reforma agraria, cumpliendo el sueño de estas familias que trabajan en predios ajenos y ahora podrán desarrollar sus propios proyectos productivos para la seguridad alimentario, pero posteriormente para la producción agroindustrial”, resaltó Guillermo Bello, Coordinador de la Unidad de Gestión Territorial Atlántico de la ANT.</w:t>
      </w:r>
    </w:p>
    <w:p w14:paraId="3C6124BA" w14:textId="77777777" w:rsidR="00CC276A" w:rsidRDefault="00CC276A" w:rsidP="00613E73">
      <w:pPr>
        <w:spacing w:after="0" w:line="240" w:lineRule="auto"/>
        <w:jc w:val="both"/>
        <w:rPr>
          <w:rFonts w:ascii="Verdana" w:hAnsi="Verdana" w:cs="Arial"/>
          <w:iCs/>
        </w:rPr>
      </w:pPr>
    </w:p>
    <w:p w14:paraId="724441FE" w14:textId="58DF3E3D" w:rsidR="00DA1B87" w:rsidRDefault="00DA1B87" w:rsidP="00613E73">
      <w:pPr>
        <w:spacing w:after="0" w:line="240" w:lineRule="auto"/>
        <w:jc w:val="both"/>
        <w:rPr>
          <w:rFonts w:ascii="Verdana" w:hAnsi="Verdana" w:cs="Arial"/>
          <w:iCs/>
        </w:rPr>
      </w:pPr>
      <w:r>
        <w:rPr>
          <w:rFonts w:ascii="Verdana" w:hAnsi="Verdana" w:cs="Arial"/>
          <w:iCs/>
        </w:rPr>
        <w:t xml:space="preserve">La presidenta de la </w:t>
      </w:r>
      <w:r w:rsidR="00CC276A">
        <w:rPr>
          <w:rFonts w:ascii="Verdana" w:hAnsi="Verdana" w:cs="Arial"/>
          <w:iCs/>
        </w:rPr>
        <w:t>a</w:t>
      </w:r>
      <w:r>
        <w:rPr>
          <w:rFonts w:ascii="Verdana" w:hAnsi="Verdana" w:cs="Arial"/>
          <w:iCs/>
        </w:rPr>
        <w:t>sociación campesina, Maribe</w:t>
      </w:r>
      <w:r w:rsidR="004B062E">
        <w:rPr>
          <w:rFonts w:ascii="Verdana" w:hAnsi="Verdana" w:cs="Arial"/>
          <w:iCs/>
        </w:rPr>
        <w:t xml:space="preserve">l </w:t>
      </w:r>
      <w:r w:rsidR="00A8728D">
        <w:rPr>
          <w:rFonts w:ascii="Verdana" w:hAnsi="Verdana" w:cs="Arial"/>
          <w:iCs/>
        </w:rPr>
        <w:t>de Jesús Patiño de Ortega</w:t>
      </w:r>
      <w:r>
        <w:rPr>
          <w:rFonts w:ascii="Verdana" w:hAnsi="Verdana" w:cs="Arial"/>
          <w:iCs/>
        </w:rPr>
        <w:t xml:space="preserve">, </w:t>
      </w:r>
      <w:r w:rsidR="003811B0">
        <w:rPr>
          <w:rFonts w:ascii="Verdana" w:hAnsi="Verdana" w:cs="Arial"/>
          <w:iCs/>
        </w:rPr>
        <w:t>líder campesina hace más de 20 años</w:t>
      </w:r>
      <w:r>
        <w:rPr>
          <w:rFonts w:ascii="Verdana" w:hAnsi="Verdana" w:cs="Arial"/>
          <w:iCs/>
        </w:rPr>
        <w:t>,</w:t>
      </w:r>
      <w:r w:rsidR="003811B0">
        <w:rPr>
          <w:rFonts w:ascii="Verdana" w:hAnsi="Verdana" w:cs="Arial"/>
          <w:iCs/>
        </w:rPr>
        <w:t xml:space="preserve"> afirma que </w:t>
      </w:r>
      <w:r>
        <w:rPr>
          <w:rFonts w:ascii="Verdana" w:hAnsi="Verdana" w:cs="Arial"/>
          <w:iCs/>
        </w:rPr>
        <w:t>“</w:t>
      </w:r>
      <w:r w:rsidR="003811B0">
        <w:rPr>
          <w:rFonts w:ascii="Verdana" w:hAnsi="Verdana" w:cs="Arial"/>
          <w:iCs/>
        </w:rPr>
        <w:t xml:space="preserve">gracias </w:t>
      </w:r>
      <w:r w:rsidR="00FF364C">
        <w:rPr>
          <w:rFonts w:ascii="Verdana" w:hAnsi="Verdana" w:cs="Arial"/>
          <w:iCs/>
        </w:rPr>
        <w:t xml:space="preserve">al gobierno </w:t>
      </w:r>
      <w:r w:rsidR="00CC276A">
        <w:rPr>
          <w:rFonts w:ascii="Verdana" w:hAnsi="Verdana" w:cs="Arial"/>
          <w:iCs/>
        </w:rPr>
        <w:t>del presidente Gustavo Petro</w:t>
      </w:r>
      <w:r w:rsidR="003811B0">
        <w:rPr>
          <w:rFonts w:ascii="Verdana" w:hAnsi="Verdana" w:cs="Arial"/>
          <w:iCs/>
        </w:rPr>
        <w:t xml:space="preserve"> puedo cumplirle a sus compañeros, quienes hace más de dos años le dieron el voto de confianza para ser la voz de estas </w:t>
      </w:r>
      <w:r>
        <w:rPr>
          <w:rFonts w:ascii="Verdana" w:hAnsi="Verdana" w:cs="Arial"/>
          <w:iCs/>
        </w:rPr>
        <w:t xml:space="preserve">62 </w:t>
      </w:r>
      <w:r w:rsidR="003811B0">
        <w:rPr>
          <w:rFonts w:ascii="Verdana" w:hAnsi="Verdana" w:cs="Arial"/>
          <w:iCs/>
        </w:rPr>
        <w:t>familias</w:t>
      </w:r>
      <w:r w:rsidR="00FF364C">
        <w:rPr>
          <w:rFonts w:ascii="Verdana" w:hAnsi="Verdana" w:cs="Arial"/>
          <w:iCs/>
        </w:rPr>
        <w:t xml:space="preserve"> </w:t>
      </w:r>
      <w:r>
        <w:rPr>
          <w:rFonts w:ascii="Verdana" w:hAnsi="Verdana" w:cs="Arial"/>
          <w:iCs/>
        </w:rPr>
        <w:t>campesinas que</w:t>
      </w:r>
      <w:r w:rsidR="00FF364C">
        <w:rPr>
          <w:rFonts w:ascii="Verdana" w:hAnsi="Verdana" w:cs="Arial"/>
          <w:iCs/>
        </w:rPr>
        <w:t xml:space="preserve"> </w:t>
      </w:r>
      <w:r w:rsidR="00CC276A">
        <w:rPr>
          <w:rFonts w:ascii="Verdana" w:hAnsi="Verdana" w:cs="Arial"/>
          <w:iCs/>
        </w:rPr>
        <w:t>soñaban con tener tierra propia para trabajar</w:t>
      </w:r>
      <w:r>
        <w:rPr>
          <w:rFonts w:ascii="Verdana" w:hAnsi="Verdana" w:cs="Arial"/>
          <w:iCs/>
        </w:rPr>
        <w:t>”</w:t>
      </w:r>
      <w:r w:rsidR="00CC276A">
        <w:rPr>
          <w:rFonts w:ascii="Verdana" w:hAnsi="Verdana" w:cs="Arial"/>
          <w:iCs/>
        </w:rPr>
        <w:t>.</w:t>
      </w:r>
    </w:p>
    <w:p w14:paraId="4BF12E3A" w14:textId="77777777" w:rsidR="00DA1B87" w:rsidRDefault="00DA1B87" w:rsidP="00857ECB">
      <w:pPr>
        <w:spacing w:after="0" w:line="240" w:lineRule="auto"/>
        <w:jc w:val="both"/>
        <w:rPr>
          <w:rFonts w:ascii="Verdana" w:hAnsi="Verdana" w:cs="Arial"/>
          <w:iCs/>
          <w:szCs w:val="20"/>
        </w:rPr>
      </w:pPr>
    </w:p>
    <w:p w14:paraId="27F9690A" w14:textId="70701A08" w:rsidR="00CC276A" w:rsidRDefault="00DA1B87" w:rsidP="00857ECB">
      <w:pPr>
        <w:spacing w:after="0" w:line="240" w:lineRule="auto"/>
        <w:jc w:val="both"/>
        <w:rPr>
          <w:rFonts w:ascii="Verdana" w:hAnsi="Verdana" w:cs="Arial"/>
          <w:iCs/>
          <w:szCs w:val="20"/>
        </w:rPr>
      </w:pPr>
      <w:r>
        <w:rPr>
          <w:rFonts w:ascii="Verdana" w:hAnsi="Verdana" w:cs="Arial"/>
          <w:iCs/>
          <w:szCs w:val="20"/>
        </w:rPr>
        <w:t xml:space="preserve">Los beneficiarios están conformados </w:t>
      </w:r>
      <w:r w:rsidR="00BF6A40">
        <w:rPr>
          <w:rFonts w:ascii="Verdana" w:hAnsi="Verdana" w:cs="Arial"/>
          <w:iCs/>
          <w:szCs w:val="20"/>
        </w:rPr>
        <w:t>entre</w:t>
      </w:r>
      <w:r>
        <w:rPr>
          <w:rFonts w:ascii="Verdana" w:hAnsi="Verdana" w:cs="Arial"/>
          <w:iCs/>
          <w:szCs w:val="20"/>
        </w:rPr>
        <w:t xml:space="preserve"> 21 mujeres campesinas, </w:t>
      </w:r>
      <w:r w:rsidR="00BF6A40">
        <w:rPr>
          <w:rFonts w:ascii="Verdana" w:hAnsi="Verdana" w:cs="Arial"/>
          <w:iCs/>
          <w:szCs w:val="20"/>
        </w:rPr>
        <w:t xml:space="preserve">10 campesinos desplazados y 6 de resguardo indígena. Uno de los beneficiarios, </w:t>
      </w:r>
      <w:r w:rsidR="00506F28" w:rsidRPr="00506F28">
        <w:rPr>
          <w:rFonts w:ascii="Verdana" w:hAnsi="Verdana" w:cs="Arial"/>
          <w:iCs/>
          <w:szCs w:val="20"/>
        </w:rPr>
        <w:t>Manuel Medina Leone, desplazado del Carmen de Bolívar</w:t>
      </w:r>
      <w:r w:rsidR="003811B0">
        <w:rPr>
          <w:rFonts w:ascii="Verdana" w:hAnsi="Verdana" w:cs="Arial"/>
          <w:iCs/>
          <w:szCs w:val="20"/>
        </w:rPr>
        <w:t xml:space="preserve">, </w:t>
      </w:r>
      <w:r w:rsidR="00BF6A40">
        <w:rPr>
          <w:rFonts w:ascii="Verdana" w:hAnsi="Verdana" w:cs="Arial"/>
          <w:iCs/>
          <w:szCs w:val="20"/>
        </w:rPr>
        <w:t>cultiva yuca hace más de un año en un predio alquilado, agradec</w:t>
      </w:r>
      <w:r w:rsidR="00A8728D">
        <w:rPr>
          <w:rFonts w:ascii="Verdana" w:hAnsi="Verdana" w:cs="Arial"/>
          <w:iCs/>
          <w:szCs w:val="20"/>
        </w:rPr>
        <w:t>ió</w:t>
      </w:r>
      <w:r w:rsidR="00BF6A40">
        <w:rPr>
          <w:rFonts w:ascii="Verdana" w:hAnsi="Verdana" w:cs="Arial"/>
          <w:iCs/>
          <w:szCs w:val="20"/>
        </w:rPr>
        <w:t xml:space="preserve"> a la Agencia Nacional de Tierra por permitirle este nuevo comienzo y con el que asegura brindarle una mejor economía a su familia. </w:t>
      </w:r>
    </w:p>
    <w:p w14:paraId="7EF6CA7B" w14:textId="77777777" w:rsidR="002A6CDB" w:rsidRDefault="002A6CDB" w:rsidP="00857ECB">
      <w:pPr>
        <w:spacing w:after="0" w:line="240" w:lineRule="auto"/>
        <w:jc w:val="both"/>
        <w:rPr>
          <w:rFonts w:ascii="Verdana" w:hAnsi="Verdana" w:cs="Arial"/>
          <w:iCs/>
          <w:szCs w:val="20"/>
        </w:rPr>
      </w:pPr>
    </w:p>
    <w:p w14:paraId="685F760F" w14:textId="37D1FB71" w:rsidR="00DB161E" w:rsidRDefault="004B062E" w:rsidP="00857ECB">
      <w:pPr>
        <w:spacing w:after="0" w:line="240" w:lineRule="auto"/>
        <w:jc w:val="both"/>
        <w:rPr>
          <w:rFonts w:ascii="Verdana" w:hAnsi="Verdana" w:cs="Arial"/>
          <w:iCs/>
          <w:szCs w:val="20"/>
        </w:rPr>
      </w:pPr>
      <w:r>
        <w:rPr>
          <w:rFonts w:ascii="Verdana" w:hAnsi="Verdana" w:cs="Arial"/>
          <w:iCs/>
          <w:szCs w:val="20"/>
        </w:rPr>
        <w:t xml:space="preserve">La Agencia Nacional de Tierras contribuye al fortalecimiento del campesinado y sus formas de representación y participación en el sistema de reforma agraria, con el fin de lograr una seguridad alimentaria estable y convertir a Colombia en una despensa agrícola a nivel mundial. </w:t>
      </w:r>
    </w:p>
    <w:p w14:paraId="036FFA1D" w14:textId="77777777" w:rsidR="00BD4EFC" w:rsidRDefault="00BD4EFC" w:rsidP="00857ECB">
      <w:pPr>
        <w:spacing w:after="0" w:line="240" w:lineRule="auto"/>
        <w:jc w:val="both"/>
        <w:rPr>
          <w:rFonts w:ascii="Verdana" w:hAnsi="Verdana" w:cs="Arial"/>
          <w:iCs/>
          <w:szCs w:val="20"/>
        </w:rPr>
      </w:pPr>
    </w:p>
    <w:p w14:paraId="1DAE687F" w14:textId="281DFDFB" w:rsidR="00757B36" w:rsidRPr="00B3378B" w:rsidRDefault="004040E9" w:rsidP="00961EA5">
      <w:pPr>
        <w:spacing w:after="0" w:line="240" w:lineRule="auto"/>
        <w:jc w:val="both"/>
        <w:rPr>
          <w:rFonts w:ascii="Verdana" w:hAnsi="Verdana" w:cs="Arial"/>
          <w:iCs/>
          <w:szCs w:val="20"/>
        </w:rPr>
      </w:pPr>
      <w:r w:rsidRPr="00CC2461">
        <w:rPr>
          <w:rFonts w:ascii="Verdana" w:hAnsi="Verdana" w:cs="Arial"/>
          <w:b/>
          <w:bCs/>
          <w:sz w:val="18"/>
          <w:szCs w:val="14"/>
        </w:rPr>
        <w:t>Agencia Nacional de Tierras</w:t>
      </w:r>
    </w:p>
    <w:p w14:paraId="490FC0E1" w14:textId="2FB5617F" w:rsidR="00757B36" w:rsidRPr="00CC2461" w:rsidRDefault="004040E9" w:rsidP="00961EA5">
      <w:pPr>
        <w:spacing w:after="0" w:line="240" w:lineRule="auto"/>
        <w:jc w:val="both"/>
        <w:rPr>
          <w:rFonts w:ascii="Verdana" w:hAnsi="Verdana" w:cs="Arial"/>
          <w:sz w:val="18"/>
          <w:szCs w:val="14"/>
        </w:rPr>
      </w:pPr>
      <w:r w:rsidRPr="00CC2461">
        <w:rPr>
          <w:rFonts w:ascii="Verdana" w:hAnsi="Verdana" w:cs="Arial"/>
          <w:sz w:val="18"/>
          <w:szCs w:val="14"/>
        </w:rPr>
        <w:t xml:space="preserve">Calle 43 No.57-41 </w:t>
      </w:r>
      <w:r w:rsidR="00757B36" w:rsidRPr="00CC2461">
        <w:rPr>
          <w:rFonts w:ascii="Verdana" w:hAnsi="Verdana" w:cs="Arial"/>
          <w:sz w:val="18"/>
          <w:szCs w:val="14"/>
        </w:rPr>
        <w:t>Bogotá D.</w:t>
      </w:r>
      <w:r w:rsidR="00C2440F" w:rsidRPr="00CC2461">
        <w:rPr>
          <w:rFonts w:ascii="Verdana" w:hAnsi="Verdana" w:cs="Arial"/>
          <w:sz w:val="18"/>
          <w:szCs w:val="14"/>
        </w:rPr>
        <w:t xml:space="preserve"> </w:t>
      </w:r>
      <w:r w:rsidR="00757B36" w:rsidRPr="00CC2461">
        <w:rPr>
          <w:rFonts w:ascii="Verdana" w:hAnsi="Verdana" w:cs="Arial"/>
          <w:sz w:val="18"/>
          <w:szCs w:val="14"/>
        </w:rPr>
        <w:t>C., Colombia</w:t>
      </w:r>
    </w:p>
    <w:p w14:paraId="5235EBAA" w14:textId="0D5A01C4" w:rsidR="00757B36" w:rsidRPr="00CC2461" w:rsidRDefault="00757B36" w:rsidP="00961EA5">
      <w:pPr>
        <w:spacing w:after="0" w:line="240" w:lineRule="auto"/>
        <w:jc w:val="both"/>
        <w:rPr>
          <w:rFonts w:ascii="Verdana" w:hAnsi="Verdana" w:cs="Arial"/>
          <w:sz w:val="18"/>
          <w:szCs w:val="14"/>
        </w:rPr>
      </w:pPr>
      <w:r w:rsidRPr="00CC2461">
        <w:rPr>
          <w:rFonts w:ascii="Verdana" w:hAnsi="Verdana" w:cs="Arial"/>
          <w:sz w:val="18"/>
          <w:szCs w:val="14"/>
        </w:rPr>
        <w:t xml:space="preserve">Conmutador: </w:t>
      </w:r>
      <w:r w:rsidR="005F5AD9" w:rsidRPr="00CC2461">
        <w:rPr>
          <w:rFonts w:ascii="Verdana" w:hAnsi="Verdana" w:cs="Arial"/>
          <w:sz w:val="18"/>
          <w:szCs w:val="14"/>
        </w:rPr>
        <w:t>(+57) 6015185858, opción 0</w:t>
      </w:r>
    </w:p>
    <w:p w14:paraId="03C1ED17" w14:textId="1095D7D9" w:rsidR="00AE1991" w:rsidRPr="00CC2461" w:rsidRDefault="00757B36" w:rsidP="00961EA5">
      <w:pPr>
        <w:spacing w:after="0" w:line="240" w:lineRule="auto"/>
        <w:jc w:val="both"/>
        <w:rPr>
          <w:rFonts w:ascii="Verdana" w:hAnsi="Verdana" w:cs="Arial"/>
          <w:sz w:val="18"/>
          <w:szCs w:val="14"/>
        </w:rPr>
      </w:pPr>
      <w:r w:rsidRPr="00CC2461">
        <w:rPr>
          <w:rFonts w:ascii="Verdana" w:hAnsi="Verdana" w:cs="Arial"/>
          <w:sz w:val="18"/>
          <w:szCs w:val="14"/>
        </w:rPr>
        <w:t xml:space="preserve">Línea </w:t>
      </w:r>
      <w:r w:rsidR="00C2440F" w:rsidRPr="00CC2461">
        <w:rPr>
          <w:rFonts w:ascii="Verdana" w:hAnsi="Verdana" w:cs="Arial"/>
          <w:sz w:val="18"/>
          <w:szCs w:val="14"/>
        </w:rPr>
        <w:t>g</w:t>
      </w:r>
      <w:r w:rsidRPr="00CC2461">
        <w:rPr>
          <w:rFonts w:ascii="Verdana" w:hAnsi="Verdana" w:cs="Arial"/>
          <w:sz w:val="18"/>
          <w:szCs w:val="14"/>
        </w:rPr>
        <w:t xml:space="preserve">ratuita: </w:t>
      </w:r>
      <w:r w:rsidR="005F5AD9" w:rsidRPr="00CC2461">
        <w:rPr>
          <w:rFonts w:ascii="Verdana" w:hAnsi="Verdana" w:cs="Arial"/>
          <w:sz w:val="18"/>
          <w:szCs w:val="14"/>
        </w:rPr>
        <w:t>(+57) 018000-933881</w:t>
      </w:r>
    </w:p>
    <w:sectPr w:rsidR="00AE1991" w:rsidRPr="00CC2461" w:rsidSect="00B96C28">
      <w:headerReference w:type="default" r:id="rId7"/>
      <w:footerReference w:type="default" r:id="rId8"/>
      <w:pgSz w:w="12240" w:h="15840"/>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E9EF" w14:textId="77777777" w:rsidR="006A7AA1" w:rsidRDefault="006A7AA1" w:rsidP="00757B36">
      <w:pPr>
        <w:spacing w:after="0" w:line="240" w:lineRule="auto"/>
      </w:pPr>
      <w:r>
        <w:separator/>
      </w:r>
    </w:p>
  </w:endnote>
  <w:endnote w:type="continuationSeparator" w:id="0">
    <w:p w14:paraId="750BC9BD" w14:textId="77777777" w:rsidR="006A7AA1" w:rsidRDefault="006A7AA1"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AA7F" w14:textId="6C6189F0" w:rsidR="00757B36" w:rsidRDefault="00757B36">
    <w:pPr>
      <w:pStyle w:val="Piedepgina"/>
    </w:pPr>
    <w:r>
      <w:rPr>
        <w:noProof/>
        <w:lang w:eastAsia="es-CO"/>
      </w:rPr>
      <mc:AlternateContent>
        <mc:Choice Requires="wps">
          <w:drawing>
            <wp:anchor distT="0" distB="0" distL="114300" distR="114300" simplePos="0" relativeHeight="251659264" behindDoc="0" locked="0" layoutInCell="1" allowOverlap="1" wp14:anchorId="74F59C78" wp14:editId="352BAA89">
              <wp:simplePos x="0" y="0"/>
              <wp:positionH relativeFrom="margin">
                <wp:posOffset>2055495</wp:posOffset>
              </wp:positionH>
              <wp:positionV relativeFrom="paragraph">
                <wp:posOffset>378196</wp:posOffset>
              </wp:positionV>
              <wp:extent cx="914400" cy="370936"/>
              <wp:effectExtent l="0" t="0" r="0" b="0"/>
              <wp:wrapNone/>
              <wp:docPr id="9237776" name="Cuadro de texto 3"/>
              <wp:cNvGraphicFramePr/>
              <a:graphic xmlns:a="http://schemas.openxmlformats.org/drawingml/2006/main">
                <a:graphicData uri="http://schemas.microsoft.com/office/word/2010/wordprocessingShape">
                  <wps:wsp>
                    <wps:cNvSpPr txBox="1"/>
                    <wps:spPr>
                      <a:xfrm>
                        <a:off x="0" y="0"/>
                        <a:ext cx="914400" cy="370936"/>
                      </a:xfrm>
                      <a:prstGeom prst="rect">
                        <a:avLst/>
                      </a:prstGeom>
                      <a:noFill/>
                      <a:ln w="6350">
                        <a:noFill/>
                      </a:ln>
                    </wps:spPr>
                    <wps:txbx>
                      <w:txbxContent>
                        <w:p w14:paraId="184DF5EA" w14:textId="5D0F086E" w:rsidR="00757B36" w:rsidRPr="00757B36" w:rsidRDefault="00757B36">
                          <w:pPr>
                            <w:rPr>
                              <w:rFonts w:ascii="Helvetica" w:hAnsi="Helvetica"/>
                              <w:b/>
                              <w:bCs/>
                              <w:color w:val="FFFFFF" w:themeColor="background1"/>
                              <w:sz w:val="20"/>
                              <w:szCs w:val="20"/>
                              <w:lang w:val="es-MX"/>
                            </w:rPr>
                          </w:pPr>
                          <w:r w:rsidRPr="00757B36">
                            <w:rPr>
                              <w:rFonts w:ascii="Helvetica" w:hAnsi="Helvetica"/>
                              <w:b/>
                              <w:bCs/>
                              <w:color w:val="FFFFFF" w:themeColor="background1"/>
                              <w:sz w:val="20"/>
                              <w:szCs w:val="20"/>
                              <w:lang w:val="es-MX"/>
                            </w:rPr>
                            <w:t>www.</w:t>
                          </w:r>
                          <w:r w:rsidR="009E5688">
                            <w:rPr>
                              <w:rFonts w:ascii="Helvetica" w:hAnsi="Helvetica"/>
                              <w:b/>
                              <w:bCs/>
                              <w:color w:val="FFFFFF" w:themeColor="background1"/>
                              <w:sz w:val="20"/>
                              <w:szCs w:val="20"/>
                              <w:lang w:val="es-MX"/>
                            </w:rPr>
                            <w:t>ant</w:t>
                          </w:r>
                          <w:r w:rsidRPr="00757B36">
                            <w:rPr>
                              <w:rFonts w:ascii="Helvetica" w:hAnsi="Helvetica"/>
                              <w:b/>
                              <w:bCs/>
                              <w:color w:val="FFFFFF" w:themeColor="background1"/>
                              <w:sz w:val="20"/>
                              <w:szCs w:val="20"/>
                              <w:lang w:val="es-MX"/>
                            </w:rPr>
                            <w:t>.gov.co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59C78" id="_x0000_t202" coordsize="21600,21600" o:spt="202" path="m,l,21600r21600,l21600,xe">
              <v:stroke joinstyle="miter"/>
              <v:path gradientshapeok="t" o:connecttype="rect"/>
            </v:shapetype>
            <v:shape id="Cuadro de texto 3" o:spid="_x0000_s1026" type="#_x0000_t202" style="position:absolute;margin-left:161.85pt;margin-top:29.8pt;width:1in;height:29.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" filled="f" stroked="f" strokeweight=".5pt">
              <v:textbox>
                <w:txbxContent>
                  <w:p w14:paraId="184DF5EA" w14:textId="5D0F086E" w:rsidR="00757B36" w:rsidRPr="00757B36" w:rsidRDefault="00757B36">
                    <w:pPr>
                      <w:rPr>
                        <w:rFonts w:ascii="Helvetica" w:hAnsi="Helvetica"/>
                        <w:b/>
                        <w:bCs/>
                        <w:color w:val="FFFFFF" w:themeColor="background1"/>
                        <w:sz w:val="20"/>
                        <w:szCs w:val="20"/>
                        <w:lang w:val="es-MX"/>
                      </w:rPr>
                    </w:pPr>
                    <w:r w:rsidRPr="00757B36">
                      <w:rPr>
                        <w:rFonts w:ascii="Helvetica" w:hAnsi="Helvetica"/>
                        <w:b/>
                        <w:bCs/>
                        <w:color w:val="FFFFFF" w:themeColor="background1"/>
                        <w:sz w:val="20"/>
                        <w:szCs w:val="20"/>
                        <w:lang w:val="es-MX"/>
                      </w:rPr>
                      <w:t>www.</w:t>
                    </w:r>
                    <w:r w:rsidR="009E5688">
                      <w:rPr>
                        <w:rFonts w:ascii="Helvetica" w:hAnsi="Helvetica"/>
                        <w:b/>
                        <w:bCs/>
                        <w:color w:val="FFFFFF" w:themeColor="background1"/>
                        <w:sz w:val="20"/>
                        <w:szCs w:val="20"/>
                        <w:lang w:val="es-MX"/>
                      </w:rPr>
                      <w:t>ant</w:t>
                    </w:r>
                    <w:r w:rsidRPr="00757B36">
                      <w:rPr>
                        <w:rFonts w:ascii="Helvetica" w:hAnsi="Helvetica"/>
                        <w:b/>
                        <w:bCs/>
                        <w:color w:val="FFFFFF" w:themeColor="background1"/>
                        <w:sz w:val="20"/>
                        <w:szCs w:val="20"/>
                        <w:lang w:val="es-MX"/>
                      </w:rPr>
                      <w:t>.gov.co</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0A05" w14:textId="77777777" w:rsidR="006A7AA1" w:rsidRDefault="006A7AA1" w:rsidP="00757B36">
      <w:pPr>
        <w:spacing w:after="0" w:line="240" w:lineRule="auto"/>
      </w:pPr>
      <w:r>
        <w:separator/>
      </w:r>
    </w:p>
  </w:footnote>
  <w:footnote w:type="continuationSeparator" w:id="0">
    <w:p w14:paraId="56F2EB1E" w14:textId="77777777" w:rsidR="006A7AA1" w:rsidRDefault="006A7AA1"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E25" w14:textId="6A7FEC21" w:rsidR="00757B36" w:rsidRDefault="00646C9B">
    <w:pPr>
      <w:pStyle w:val="Encabezado"/>
    </w:pPr>
    <w:r>
      <w:rPr>
        <w:noProof/>
        <w:lang w:eastAsia="es-CO"/>
      </w:rPr>
      <w:drawing>
        <wp:anchor distT="0" distB="0" distL="114300" distR="114300" simplePos="0" relativeHeight="251660288" behindDoc="1" locked="0" layoutInCell="1" allowOverlap="1" wp14:anchorId="48928E0C" wp14:editId="76793E80">
          <wp:simplePos x="0" y="0"/>
          <wp:positionH relativeFrom="page">
            <wp:align>left</wp:align>
          </wp:positionH>
          <wp:positionV relativeFrom="paragraph">
            <wp:posOffset>-440055</wp:posOffset>
          </wp:positionV>
          <wp:extent cx="7750598" cy="10029825"/>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5256" cy="100358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7F0507"/>
    <w:multiLevelType w:val="hybridMultilevel"/>
    <w:tmpl w:val="624C9D4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162000DA"/>
    <w:multiLevelType w:val="hybridMultilevel"/>
    <w:tmpl w:val="993ABD2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242F62BA"/>
    <w:multiLevelType w:val="hybridMultilevel"/>
    <w:tmpl w:val="A2564B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E955210"/>
    <w:multiLevelType w:val="hybridMultilevel"/>
    <w:tmpl w:val="EECC9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27249E2"/>
    <w:multiLevelType w:val="hybridMultilevel"/>
    <w:tmpl w:val="64743F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2A26316"/>
    <w:multiLevelType w:val="hybridMultilevel"/>
    <w:tmpl w:val="041854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8A735CA"/>
    <w:multiLevelType w:val="multilevel"/>
    <w:tmpl w:val="A296C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33328301">
    <w:abstractNumId w:val="0"/>
  </w:num>
  <w:num w:numId="2" w16cid:durableId="1830827521">
    <w:abstractNumId w:val="7"/>
  </w:num>
  <w:num w:numId="3" w16cid:durableId="1828277694">
    <w:abstractNumId w:val="5"/>
  </w:num>
  <w:num w:numId="4" w16cid:durableId="1699503193">
    <w:abstractNumId w:val="2"/>
  </w:num>
  <w:num w:numId="5" w16cid:durableId="873418723">
    <w:abstractNumId w:val="1"/>
  </w:num>
  <w:num w:numId="6" w16cid:durableId="295449903">
    <w:abstractNumId w:val="3"/>
  </w:num>
  <w:num w:numId="7" w16cid:durableId="664630298">
    <w:abstractNumId w:val="6"/>
  </w:num>
  <w:num w:numId="8" w16cid:durableId="1425878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44C8"/>
    <w:rsid w:val="000062D2"/>
    <w:rsid w:val="00024EDE"/>
    <w:rsid w:val="00027C9D"/>
    <w:rsid w:val="00033149"/>
    <w:rsid w:val="0003712D"/>
    <w:rsid w:val="00047D89"/>
    <w:rsid w:val="00051FA7"/>
    <w:rsid w:val="00063EBB"/>
    <w:rsid w:val="0006653C"/>
    <w:rsid w:val="00073B18"/>
    <w:rsid w:val="00077644"/>
    <w:rsid w:val="00082C3C"/>
    <w:rsid w:val="000966AE"/>
    <w:rsid w:val="00096E86"/>
    <w:rsid w:val="000A406B"/>
    <w:rsid w:val="000A4DCF"/>
    <w:rsid w:val="000B0A3B"/>
    <w:rsid w:val="000B3F13"/>
    <w:rsid w:val="000B5BF3"/>
    <w:rsid w:val="000C1E98"/>
    <w:rsid w:val="000C7C28"/>
    <w:rsid w:val="000D4B90"/>
    <w:rsid w:val="000D4EE2"/>
    <w:rsid w:val="000E08DB"/>
    <w:rsid w:val="000E550B"/>
    <w:rsid w:val="000E71C8"/>
    <w:rsid w:val="000F6371"/>
    <w:rsid w:val="000F675C"/>
    <w:rsid w:val="000F6DEB"/>
    <w:rsid w:val="00102500"/>
    <w:rsid w:val="00107896"/>
    <w:rsid w:val="00112989"/>
    <w:rsid w:val="00115349"/>
    <w:rsid w:val="00121280"/>
    <w:rsid w:val="001224D1"/>
    <w:rsid w:val="00126165"/>
    <w:rsid w:val="00141E7D"/>
    <w:rsid w:val="00142AB4"/>
    <w:rsid w:val="00144837"/>
    <w:rsid w:val="0015418A"/>
    <w:rsid w:val="00163C0E"/>
    <w:rsid w:val="00174473"/>
    <w:rsid w:val="00193B3B"/>
    <w:rsid w:val="00193F9D"/>
    <w:rsid w:val="001A30DA"/>
    <w:rsid w:val="001A518A"/>
    <w:rsid w:val="001A6BEA"/>
    <w:rsid w:val="001B006D"/>
    <w:rsid w:val="001B2704"/>
    <w:rsid w:val="001C6967"/>
    <w:rsid w:val="001C75CD"/>
    <w:rsid w:val="001D18F6"/>
    <w:rsid w:val="001D2230"/>
    <w:rsid w:val="001F0249"/>
    <w:rsid w:val="001F646D"/>
    <w:rsid w:val="00200A4D"/>
    <w:rsid w:val="00204B4B"/>
    <w:rsid w:val="0021254F"/>
    <w:rsid w:val="00223215"/>
    <w:rsid w:val="00235A9D"/>
    <w:rsid w:val="0024046E"/>
    <w:rsid w:val="00244416"/>
    <w:rsid w:val="00255542"/>
    <w:rsid w:val="0026126E"/>
    <w:rsid w:val="00262546"/>
    <w:rsid w:val="00263B1E"/>
    <w:rsid w:val="00264A46"/>
    <w:rsid w:val="00276379"/>
    <w:rsid w:val="0028762F"/>
    <w:rsid w:val="00287B69"/>
    <w:rsid w:val="00290BE0"/>
    <w:rsid w:val="002955C4"/>
    <w:rsid w:val="002A6CDB"/>
    <w:rsid w:val="002A7EA3"/>
    <w:rsid w:val="002B1FA9"/>
    <w:rsid w:val="002B4C2E"/>
    <w:rsid w:val="002C6E26"/>
    <w:rsid w:val="002D001F"/>
    <w:rsid w:val="002D1D82"/>
    <w:rsid w:val="002D4AD2"/>
    <w:rsid w:val="002D785E"/>
    <w:rsid w:val="002D7B5A"/>
    <w:rsid w:val="002E47D7"/>
    <w:rsid w:val="002F01A2"/>
    <w:rsid w:val="00303320"/>
    <w:rsid w:val="00303DA7"/>
    <w:rsid w:val="0030489C"/>
    <w:rsid w:val="00310F65"/>
    <w:rsid w:val="00322F40"/>
    <w:rsid w:val="00331E79"/>
    <w:rsid w:val="00333624"/>
    <w:rsid w:val="003420A6"/>
    <w:rsid w:val="00355AFD"/>
    <w:rsid w:val="003575ED"/>
    <w:rsid w:val="00361944"/>
    <w:rsid w:val="00362C7C"/>
    <w:rsid w:val="0036380F"/>
    <w:rsid w:val="00366DD8"/>
    <w:rsid w:val="003678D9"/>
    <w:rsid w:val="00367B13"/>
    <w:rsid w:val="0037054C"/>
    <w:rsid w:val="00380C5F"/>
    <w:rsid w:val="003811B0"/>
    <w:rsid w:val="0038599E"/>
    <w:rsid w:val="00385A0E"/>
    <w:rsid w:val="0038669A"/>
    <w:rsid w:val="003871C0"/>
    <w:rsid w:val="00392B41"/>
    <w:rsid w:val="003A072D"/>
    <w:rsid w:val="003C795F"/>
    <w:rsid w:val="003E64E8"/>
    <w:rsid w:val="003E6B18"/>
    <w:rsid w:val="003E6B34"/>
    <w:rsid w:val="003F2EAC"/>
    <w:rsid w:val="00401B6F"/>
    <w:rsid w:val="004040E9"/>
    <w:rsid w:val="00404B1C"/>
    <w:rsid w:val="00404E8B"/>
    <w:rsid w:val="00405A90"/>
    <w:rsid w:val="00406A5C"/>
    <w:rsid w:val="00407835"/>
    <w:rsid w:val="00413E86"/>
    <w:rsid w:val="00422F95"/>
    <w:rsid w:val="00425307"/>
    <w:rsid w:val="0042653B"/>
    <w:rsid w:val="00426FF8"/>
    <w:rsid w:val="00432683"/>
    <w:rsid w:val="00435902"/>
    <w:rsid w:val="0043655B"/>
    <w:rsid w:val="00436E05"/>
    <w:rsid w:val="004406AF"/>
    <w:rsid w:val="00444C1B"/>
    <w:rsid w:val="00454501"/>
    <w:rsid w:val="00466BFB"/>
    <w:rsid w:val="00467302"/>
    <w:rsid w:val="00474452"/>
    <w:rsid w:val="004870B5"/>
    <w:rsid w:val="0049082E"/>
    <w:rsid w:val="004935BE"/>
    <w:rsid w:val="004A33D8"/>
    <w:rsid w:val="004A5C75"/>
    <w:rsid w:val="004B062E"/>
    <w:rsid w:val="004B227E"/>
    <w:rsid w:val="004B7B95"/>
    <w:rsid w:val="004D4A44"/>
    <w:rsid w:val="004D775D"/>
    <w:rsid w:val="00506F28"/>
    <w:rsid w:val="005124F9"/>
    <w:rsid w:val="00513792"/>
    <w:rsid w:val="0053139D"/>
    <w:rsid w:val="00533D44"/>
    <w:rsid w:val="00551790"/>
    <w:rsid w:val="005536D0"/>
    <w:rsid w:val="005647B5"/>
    <w:rsid w:val="0057320A"/>
    <w:rsid w:val="00591980"/>
    <w:rsid w:val="005A0FC3"/>
    <w:rsid w:val="005A35E6"/>
    <w:rsid w:val="005B1560"/>
    <w:rsid w:val="005B2CED"/>
    <w:rsid w:val="005D04DD"/>
    <w:rsid w:val="005D682E"/>
    <w:rsid w:val="005F2BB1"/>
    <w:rsid w:val="005F5AD9"/>
    <w:rsid w:val="0060038C"/>
    <w:rsid w:val="00610CD4"/>
    <w:rsid w:val="00613E73"/>
    <w:rsid w:val="006157F7"/>
    <w:rsid w:val="00616A69"/>
    <w:rsid w:val="006208BA"/>
    <w:rsid w:val="00627A08"/>
    <w:rsid w:val="00627BB2"/>
    <w:rsid w:val="00631EEB"/>
    <w:rsid w:val="0063533A"/>
    <w:rsid w:val="00646C9B"/>
    <w:rsid w:val="00651662"/>
    <w:rsid w:val="0065303B"/>
    <w:rsid w:val="006617B7"/>
    <w:rsid w:val="006636AA"/>
    <w:rsid w:val="00667859"/>
    <w:rsid w:val="006708FA"/>
    <w:rsid w:val="00671815"/>
    <w:rsid w:val="00680FF4"/>
    <w:rsid w:val="006820C5"/>
    <w:rsid w:val="006A35CA"/>
    <w:rsid w:val="006A7AA1"/>
    <w:rsid w:val="006B0BC4"/>
    <w:rsid w:val="006B2EF3"/>
    <w:rsid w:val="006B67DC"/>
    <w:rsid w:val="006C5528"/>
    <w:rsid w:val="006C59EE"/>
    <w:rsid w:val="006C6B64"/>
    <w:rsid w:val="006C7C63"/>
    <w:rsid w:val="006D1567"/>
    <w:rsid w:val="006D28BA"/>
    <w:rsid w:val="006D4DA6"/>
    <w:rsid w:val="006D7F08"/>
    <w:rsid w:val="006E2E4E"/>
    <w:rsid w:val="006E767B"/>
    <w:rsid w:val="007128C4"/>
    <w:rsid w:val="00713497"/>
    <w:rsid w:val="00717B78"/>
    <w:rsid w:val="00720C74"/>
    <w:rsid w:val="0072732F"/>
    <w:rsid w:val="007303C2"/>
    <w:rsid w:val="007306A9"/>
    <w:rsid w:val="00737866"/>
    <w:rsid w:val="00737F7D"/>
    <w:rsid w:val="00740027"/>
    <w:rsid w:val="00743E93"/>
    <w:rsid w:val="00753942"/>
    <w:rsid w:val="0075604F"/>
    <w:rsid w:val="00756307"/>
    <w:rsid w:val="00756D50"/>
    <w:rsid w:val="00757B36"/>
    <w:rsid w:val="0078193D"/>
    <w:rsid w:val="00786B86"/>
    <w:rsid w:val="007A29AD"/>
    <w:rsid w:val="007A4857"/>
    <w:rsid w:val="007A7674"/>
    <w:rsid w:val="007B6BD2"/>
    <w:rsid w:val="007C0B50"/>
    <w:rsid w:val="007C3330"/>
    <w:rsid w:val="007D18C5"/>
    <w:rsid w:val="007D6D5D"/>
    <w:rsid w:val="007D7520"/>
    <w:rsid w:val="007E13B7"/>
    <w:rsid w:val="007E6C16"/>
    <w:rsid w:val="00800F72"/>
    <w:rsid w:val="008013E5"/>
    <w:rsid w:val="00810696"/>
    <w:rsid w:val="00815964"/>
    <w:rsid w:val="00825BCC"/>
    <w:rsid w:val="008304A6"/>
    <w:rsid w:val="00833B0E"/>
    <w:rsid w:val="00850775"/>
    <w:rsid w:val="00857ECB"/>
    <w:rsid w:val="00860C44"/>
    <w:rsid w:val="0088104A"/>
    <w:rsid w:val="008824D3"/>
    <w:rsid w:val="00883D03"/>
    <w:rsid w:val="00896F04"/>
    <w:rsid w:val="008A5597"/>
    <w:rsid w:val="008B5043"/>
    <w:rsid w:val="008C0F65"/>
    <w:rsid w:val="008C3113"/>
    <w:rsid w:val="008D4D21"/>
    <w:rsid w:val="008F116A"/>
    <w:rsid w:val="008F3C9A"/>
    <w:rsid w:val="008F43C7"/>
    <w:rsid w:val="009006BA"/>
    <w:rsid w:val="00907572"/>
    <w:rsid w:val="00912E03"/>
    <w:rsid w:val="00915637"/>
    <w:rsid w:val="00915AAA"/>
    <w:rsid w:val="00934D59"/>
    <w:rsid w:val="00934E43"/>
    <w:rsid w:val="00946B48"/>
    <w:rsid w:val="00955704"/>
    <w:rsid w:val="00961EA5"/>
    <w:rsid w:val="00976A71"/>
    <w:rsid w:val="00977CDB"/>
    <w:rsid w:val="00983FAF"/>
    <w:rsid w:val="00984E30"/>
    <w:rsid w:val="00985B65"/>
    <w:rsid w:val="0099290B"/>
    <w:rsid w:val="009929DB"/>
    <w:rsid w:val="009A47A5"/>
    <w:rsid w:val="009B130F"/>
    <w:rsid w:val="009B1547"/>
    <w:rsid w:val="009B3738"/>
    <w:rsid w:val="009B4555"/>
    <w:rsid w:val="009C51E5"/>
    <w:rsid w:val="009D060E"/>
    <w:rsid w:val="009D3B09"/>
    <w:rsid w:val="009E3931"/>
    <w:rsid w:val="009E438D"/>
    <w:rsid w:val="009E5688"/>
    <w:rsid w:val="009F7044"/>
    <w:rsid w:val="00A004FB"/>
    <w:rsid w:val="00A012A6"/>
    <w:rsid w:val="00A0421A"/>
    <w:rsid w:val="00A0424F"/>
    <w:rsid w:val="00A05AC3"/>
    <w:rsid w:val="00A12581"/>
    <w:rsid w:val="00A230E5"/>
    <w:rsid w:val="00A27462"/>
    <w:rsid w:val="00A36EB2"/>
    <w:rsid w:val="00A43262"/>
    <w:rsid w:val="00A43C0B"/>
    <w:rsid w:val="00A4643E"/>
    <w:rsid w:val="00A52D23"/>
    <w:rsid w:val="00A5504C"/>
    <w:rsid w:val="00A55BAF"/>
    <w:rsid w:val="00A67A97"/>
    <w:rsid w:val="00A710B4"/>
    <w:rsid w:val="00A724CB"/>
    <w:rsid w:val="00A8182C"/>
    <w:rsid w:val="00A81C83"/>
    <w:rsid w:val="00A82239"/>
    <w:rsid w:val="00A82ECB"/>
    <w:rsid w:val="00A84B37"/>
    <w:rsid w:val="00A86A81"/>
    <w:rsid w:val="00A8728D"/>
    <w:rsid w:val="00AA2E7E"/>
    <w:rsid w:val="00AA7078"/>
    <w:rsid w:val="00AB5644"/>
    <w:rsid w:val="00AC7312"/>
    <w:rsid w:val="00AC7F4D"/>
    <w:rsid w:val="00AC7FE0"/>
    <w:rsid w:val="00AE1991"/>
    <w:rsid w:val="00AF3A43"/>
    <w:rsid w:val="00AF4170"/>
    <w:rsid w:val="00AF4273"/>
    <w:rsid w:val="00AF53AB"/>
    <w:rsid w:val="00AF639F"/>
    <w:rsid w:val="00AF739C"/>
    <w:rsid w:val="00B0384D"/>
    <w:rsid w:val="00B051D7"/>
    <w:rsid w:val="00B23181"/>
    <w:rsid w:val="00B245A8"/>
    <w:rsid w:val="00B267D6"/>
    <w:rsid w:val="00B32361"/>
    <w:rsid w:val="00B3378B"/>
    <w:rsid w:val="00B3731E"/>
    <w:rsid w:val="00B53938"/>
    <w:rsid w:val="00B57A0F"/>
    <w:rsid w:val="00B60D62"/>
    <w:rsid w:val="00B67A4B"/>
    <w:rsid w:val="00B73255"/>
    <w:rsid w:val="00B948A9"/>
    <w:rsid w:val="00B9523E"/>
    <w:rsid w:val="00B96C28"/>
    <w:rsid w:val="00BB05BC"/>
    <w:rsid w:val="00BC5002"/>
    <w:rsid w:val="00BD3653"/>
    <w:rsid w:val="00BD4EFC"/>
    <w:rsid w:val="00BE10CD"/>
    <w:rsid w:val="00BE4681"/>
    <w:rsid w:val="00BF6A40"/>
    <w:rsid w:val="00C02795"/>
    <w:rsid w:val="00C07606"/>
    <w:rsid w:val="00C20A15"/>
    <w:rsid w:val="00C2440F"/>
    <w:rsid w:val="00C37EFF"/>
    <w:rsid w:val="00C51B3C"/>
    <w:rsid w:val="00C57D57"/>
    <w:rsid w:val="00C74D39"/>
    <w:rsid w:val="00C8128A"/>
    <w:rsid w:val="00C866D2"/>
    <w:rsid w:val="00C902B0"/>
    <w:rsid w:val="00C90658"/>
    <w:rsid w:val="00CA5BC0"/>
    <w:rsid w:val="00CA7757"/>
    <w:rsid w:val="00CB285B"/>
    <w:rsid w:val="00CB6349"/>
    <w:rsid w:val="00CB6CAA"/>
    <w:rsid w:val="00CC0D36"/>
    <w:rsid w:val="00CC2461"/>
    <w:rsid w:val="00CC276A"/>
    <w:rsid w:val="00CC5317"/>
    <w:rsid w:val="00CE091F"/>
    <w:rsid w:val="00CF0765"/>
    <w:rsid w:val="00CF2577"/>
    <w:rsid w:val="00D20905"/>
    <w:rsid w:val="00D2250B"/>
    <w:rsid w:val="00D26292"/>
    <w:rsid w:val="00D34163"/>
    <w:rsid w:val="00D36513"/>
    <w:rsid w:val="00D40277"/>
    <w:rsid w:val="00D467D7"/>
    <w:rsid w:val="00D62BCA"/>
    <w:rsid w:val="00D66995"/>
    <w:rsid w:val="00D73057"/>
    <w:rsid w:val="00D74170"/>
    <w:rsid w:val="00D7611C"/>
    <w:rsid w:val="00D90152"/>
    <w:rsid w:val="00D915FB"/>
    <w:rsid w:val="00D945AC"/>
    <w:rsid w:val="00D97BDC"/>
    <w:rsid w:val="00DA0DB2"/>
    <w:rsid w:val="00DA1B87"/>
    <w:rsid w:val="00DA501F"/>
    <w:rsid w:val="00DB161E"/>
    <w:rsid w:val="00DB5C46"/>
    <w:rsid w:val="00DC0BCB"/>
    <w:rsid w:val="00DC1C10"/>
    <w:rsid w:val="00DC4039"/>
    <w:rsid w:val="00DC48A2"/>
    <w:rsid w:val="00DD13A3"/>
    <w:rsid w:val="00DD4732"/>
    <w:rsid w:val="00DD4F6B"/>
    <w:rsid w:val="00DD678F"/>
    <w:rsid w:val="00DE0C73"/>
    <w:rsid w:val="00DE39C5"/>
    <w:rsid w:val="00DE46E9"/>
    <w:rsid w:val="00DE6E7A"/>
    <w:rsid w:val="00DF2F32"/>
    <w:rsid w:val="00DF6DD4"/>
    <w:rsid w:val="00DF7311"/>
    <w:rsid w:val="00E05E4C"/>
    <w:rsid w:val="00E0634E"/>
    <w:rsid w:val="00E07DEE"/>
    <w:rsid w:val="00E1536C"/>
    <w:rsid w:val="00E1547D"/>
    <w:rsid w:val="00E26F0C"/>
    <w:rsid w:val="00E27944"/>
    <w:rsid w:val="00E342C7"/>
    <w:rsid w:val="00E35D16"/>
    <w:rsid w:val="00E415BE"/>
    <w:rsid w:val="00E42635"/>
    <w:rsid w:val="00E52020"/>
    <w:rsid w:val="00E92834"/>
    <w:rsid w:val="00E94712"/>
    <w:rsid w:val="00EB64DA"/>
    <w:rsid w:val="00EB6CEC"/>
    <w:rsid w:val="00EC6674"/>
    <w:rsid w:val="00ED1500"/>
    <w:rsid w:val="00ED1996"/>
    <w:rsid w:val="00ED4A5B"/>
    <w:rsid w:val="00ED6D0F"/>
    <w:rsid w:val="00EE4925"/>
    <w:rsid w:val="00EE7018"/>
    <w:rsid w:val="00EF6806"/>
    <w:rsid w:val="00F12A66"/>
    <w:rsid w:val="00F12C8A"/>
    <w:rsid w:val="00F2518B"/>
    <w:rsid w:val="00F31113"/>
    <w:rsid w:val="00F318F1"/>
    <w:rsid w:val="00F40F7D"/>
    <w:rsid w:val="00F56878"/>
    <w:rsid w:val="00F6477C"/>
    <w:rsid w:val="00F66D6E"/>
    <w:rsid w:val="00F70A25"/>
    <w:rsid w:val="00F733C6"/>
    <w:rsid w:val="00F80004"/>
    <w:rsid w:val="00F81C55"/>
    <w:rsid w:val="00F821B9"/>
    <w:rsid w:val="00F82341"/>
    <w:rsid w:val="00F824E1"/>
    <w:rsid w:val="00F86E1A"/>
    <w:rsid w:val="00F8758A"/>
    <w:rsid w:val="00F876C5"/>
    <w:rsid w:val="00F92917"/>
    <w:rsid w:val="00FA2A38"/>
    <w:rsid w:val="00FB6B03"/>
    <w:rsid w:val="00FC36E1"/>
    <w:rsid w:val="00FC5667"/>
    <w:rsid w:val="00FC66BE"/>
    <w:rsid w:val="00FD1B73"/>
    <w:rsid w:val="00FD600A"/>
    <w:rsid w:val="00FE0A3E"/>
    <w:rsid w:val="00FE18E4"/>
    <w:rsid w:val="00FF2E10"/>
    <w:rsid w:val="00FF364C"/>
    <w:rsid w:val="025436C1"/>
    <w:rsid w:val="0DD547CF"/>
    <w:rsid w:val="286CE875"/>
    <w:rsid w:val="2A08B8D6"/>
    <w:rsid w:val="394325DB"/>
    <w:rsid w:val="67C977A8"/>
    <w:rsid w:val="6DEFA3FF"/>
    <w:rsid w:val="77396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character" w:styleId="Refdecomentario">
    <w:name w:val="annotation reference"/>
    <w:basedOn w:val="Fuentedeprrafopredeter"/>
    <w:uiPriority w:val="99"/>
    <w:semiHidden/>
    <w:unhideWhenUsed/>
    <w:rsid w:val="00F92917"/>
    <w:rPr>
      <w:sz w:val="16"/>
      <w:szCs w:val="16"/>
    </w:rPr>
  </w:style>
  <w:style w:type="paragraph" w:styleId="Textocomentario">
    <w:name w:val="annotation text"/>
    <w:basedOn w:val="Normal"/>
    <w:link w:val="TextocomentarioCar"/>
    <w:uiPriority w:val="99"/>
    <w:unhideWhenUsed/>
    <w:rsid w:val="00F92917"/>
    <w:pPr>
      <w:spacing w:line="240" w:lineRule="auto"/>
    </w:pPr>
    <w:rPr>
      <w:sz w:val="20"/>
      <w:szCs w:val="20"/>
    </w:rPr>
  </w:style>
  <w:style w:type="character" w:customStyle="1" w:styleId="TextocomentarioCar">
    <w:name w:val="Texto comentario Car"/>
    <w:basedOn w:val="Fuentedeprrafopredeter"/>
    <w:link w:val="Textocomentario"/>
    <w:uiPriority w:val="99"/>
    <w:rsid w:val="00F92917"/>
    <w:rPr>
      <w:sz w:val="20"/>
      <w:szCs w:val="20"/>
    </w:rPr>
  </w:style>
  <w:style w:type="paragraph" w:styleId="Asuntodelcomentario">
    <w:name w:val="annotation subject"/>
    <w:basedOn w:val="Textocomentario"/>
    <w:next w:val="Textocomentario"/>
    <w:link w:val="AsuntodelcomentarioCar"/>
    <w:uiPriority w:val="99"/>
    <w:semiHidden/>
    <w:unhideWhenUsed/>
    <w:rsid w:val="00F92917"/>
    <w:rPr>
      <w:b/>
      <w:bCs/>
    </w:rPr>
  </w:style>
  <w:style w:type="character" w:customStyle="1" w:styleId="AsuntodelcomentarioCar">
    <w:name w:val="Asunto del comentario Car"/>
    <w:basedOn w:val="TextocomentarioCar"/>
    <w:link w:val="Asuntodelcomentario"/>
    <w:uiPriority w:val="99"/>
    <w:semiHidden/>
    <w:rsid w:val="00F92917"/>
    <w:rPr>
      <w:b/>
      <w:bCs/>
      <w:sz w:val="20"/>
      <w:szCs w:val="20"/>
    </w:rPr>
  </w:style>
  <w:style w:type="character" w:styleId="nfasis">
    <w:name w:val="Emphasis"/>
    <w:basedOn w:val="Fuentedeprrafopredeter"/>
    <w:uiPriority w:val="20"/>
    <w:qFormat/>
    <w:rsid w:val="00DF73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69051">
      <w:bodyDiv w:val="1"/>
      <w:marLeft w:val="0"/>
      <w:marRight w:val="0"/>
      <w:marTop w:val="0"/>
      <w:marBottom w:val="0"/>
      <w:divBdr>
        <w:top w:val="none" w:sz="0" w:space="0" w:color="auto"/>
        <w:left w:val="none" w:sz="0" w:space="0" w:color="auto"/>
        <w:bottom w:val="none" w:sz="0" w:space="0" w:color="auto"/>
        <w:right w:val="none" w:sz="0" w:space="0" w:color="auto"/>
      </w:divBdr>
    </w:div>
    <w:div w:id="19662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410</Words>
  <Characters>2256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Wilson Alejandro Calle Cardona</cp:lastModifiedBy>
  <cp:revision>6</cp:revision>
  <cp:lastPrinted>2023-10-03T16:51:00Z</cp:lastPrinted>
  <dcterms:created xsi:type="dcterms:W3CDTF">2024-01-11T21:48:00Z</dcterms:created>
  <dcterms:modified xsi:type="dcterms:W3CDTF">2024-01-12T16:32:00Z</dcterms:modified>
</cp:coreProperties>
</file>