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CC6F" w14:textId="5459C78E" w:rsidR="006F35E6" w:rsidRDefault="000F3A10" w:rsidP="00A57BA3">
      <w:pPr>
        <w:jc w:val="center"/>
        <w:rPr>
          <w:b/>
          <w:bCs/>
        </w:rPr>
      </w:pPr>
      <w:r>
        <w:rPr>
          <w:b/>
          <w:bCs/>
        </w:rPr>
        <w:t>PRESIDENTE PETRO LA ECONOMÍA NECESITA UN PLAN DE CHOQUE URGENTE</w:t>
      </w:r>
    </w:p>
    <w:p w14:paraId="7BBAFA78" w14:textId="36EC4B48" w:rsidR="00A57BA3" w:rsidRDefault="00A57BA3" w:rsidP="00A57BA3">
      <w:r w:rsidRPr="00A57BA3">
        <w:t>Por: Jorge Vergara Carbó</w:t>
      </w:r>
    </w:p>
    <w:p w14:paraId="2210E47F" w14:textId="764AFC55" w:rsidR="00A57BA3" w:rsidRPr="002021A0" w:rsidRDefault="00A57BA3" w:rsidP="00A57BA3">
      <w:pPr>
        <w:rPr>
          <w:sz w:val="24"/>
          <w:szCs w:val="24"/>
        </w:rPr>
      </w:pPr>
      <w:r w:rsidRPr="002021A0">
        <w:rPr>
          <w:sz w:val="24"/>
          <w:szCs w:val="24"/>
        </w:rPr>
        <w:t xml:space="preserve">Preocupantes los datos suministrados por el DANE esta semana, mostrando un crecimiento por debajo de las expectativas del </w:t>
      </w:r>
      <w:r w:rsidR="009905C4">
        <w:rPr>
          <w:sz w:val="24"/>
          <w:szCs w:val="24"/>
        </w:rPr>
        <w:t>0.</w:t>
      </w:r>
      <w:r w:rsidRPr="002021A0">
        <w:rPr>
          <w:sz w:val="24"/>
          <w:szCs w:val="24"/>
        </w:rPr>
        <w:t>6</w:t>
      </w:r>
      <w:r w:rsidR="000F3A10" w:rsidRPr="002021A0">
        <w:rPr>
          <w:sz w:val="24"/>
          <w:szCs w:val="24"/>
        </w:rPr>
        <w:t>%</w:t>
      </w:r>
      <w:r w:rsidR="000F3A10">
        <w:rPr>
          <w:sz w:val="24"/>
          <w:szCs w:val="24"/>
        </w:rPr>
        <w:t xml:space="preserve"> (</w:t>
      </w:r>
      <w:r w:rsidR="000C0592">
        <w:rPr>
          <w:sz w:val="24"/>
          <w:szCs w:val="24"/>
        </w:rPr>
        <w:t>0.006)</w:t>
      </w:r>
      <w:r w:rsidRPr="002021A0">
        <w:rPr>
          <w:sz w:val="24"/>
          <w:szCs w:val="24"/>
        </w:rPr>
        <w:t>, donde parte fun</w:t>
      </w:r>
      <w:r w:rsidR="002021A0" w:rsidRPr="002021A0">
        <w:rPr>
          <w:sz w:val="24"/>
          <w:szCs w:val="24"/>
        </w:rPr>
        <w:t>damental de la economía real (la productiva) sigue mostrando tasas negativas en la industria</w:t>
      </w:r>
      <w:r w:rsidR="009905C4">
        <w:rPr>
          <w:sz w:val="24"/>
          <w:szCs w:val="24"/>
        </w:rPr>
        <w:t xml:space="preserve"> (6.4%)</w:t>
      </w:r>
      <w:r w:rsidR="009905C4" w:rsidRPr="002021A0">
        <w:rPr>
          <w:sz w:val="24"/>
          <w:szCs w:val="24"/>
        </w:rPr>
        <w:t>,</w:t>
      </w:r>
      <w:r w:rsidR="002021A0" w:rsidRPr="002021A0">
        <w:rPr>
          <w:sz w:val="24"/>
          <w:szCs w:val="24"/>
        </w:rPr>
        <w:t xml:space="preserve"> la </w:t>
      </w:r>
      <w:r w:rsidR="009905C4" w:rsidRPr="002021A0">
        <w:rPr>
          <w:sz w:val="24"/>
          <w:szCs w:val="24"/>
        </w:rPr>
        <w:t>construcción</w:t>
      </w:r>
      <w:r w:rsidR="009905C4">
        <w:rPr>
          <w:sz w:val="24"/>
          <w:szCs w:val="24"/>
        </w:rPr>
        <w:t xml:space="preserve"> (1%)</w:t>
      </w:r>
      <w:r w:rsidR="002021A0" w:rsidRPr="002021A0">
        <w:rPr>
          <w:sz w:val="24"/>
          <w:szCs w:val="24"/>
        </w:rPr>
        <w:t xml:space="preserve">, </w:t>
      </w:r>
      <w:r w:rsidR="009905C4">
        <w:rPr>
          <w:sz w:val="24"/>
          <w:szCs w:val="24"/>
        </w:rPr>
        <w:t>y</w:t>
      </w:r>
      <w:r w:rsidR="002021A0" w:rsidRPr="002021A0">
        <w:rPr>
          <w:sz w:val="24"/>
          <w:szCs w:val="24"/>
        </w:rPr>
        <w:t xml:space="preserve"> en el </w:t>
      </w:r>
      <w:r w:rsidR="009905C4" w:rsidRPr="002021A0">
        <w:rPr>
          <w:sz w:val="24"/>
          <w:szCs w:val="24"/>
        </w:rPr>
        <w:t>comercio</w:t>
      </w:r>
      <w:r w:rsidR="009905C4">
        <w:rPr>
          <w:sz w:val="24"/>
          <w:szCs w:val="24"/>
        </w:rPr>
        <w:t xml:space="preserve"> (1%)</w:t>
      </w:r>
      <w:r w:rsidR="002021A0" w:rsidRPr="002021A0">
        <w:rPr>
          <w:sz w:val="24"/>
          <w:szCs w:val="24"/>
        </w:rPr>
        <w:t xml:space="preserve"> y moderado en la agricultura.</w:t>
      </w:r>
      <w:r w:rsidR="009905C4">
        <w:rPr>
          <w:sz w:val="24"/>
          <w:szCs w:val="24"/>
        </w:rPr>
        <w:t xml:space="preserve"> 4.9%, y alto en la burocracia 5.2%</w:t>
      </w:r>
    </w:p>
    <w:p w14:paraId="6F427601" w14:textId="35BF4F87" w:rsidR="002021A0" w:rsidRDefault="002021A0" w:rsidP="00A57BA3">
      <w:pPr>
        <w:rPr>
          <w:sz w:val="24"/>
          <w:szCs w:val="24"/>
        </w:rPr>
      </w:pPr>
      <w:r w:rsidRPr="002021A0">
        <w:rPr>
          <w:sz w:val="24"/>
          <w:szCs w:val="24"/>
        </w:rPr>
        <w:t>A fin de tener más claridad en el análisis analizaremos el ¨PIB desde el punto de vista del gasto y de la producción comparando el primer trimestre y el último del año 2023</w:t>
      </w:r>
      <w:r w:rsidR="0084454E">
        <w:rPr>
          <w:sz w:val="24"/>
          <w:szCs w:val="24"/>
        </w:rPr>
        <w:t>, a precios constantes en billones de pesos</w:t>
      </w:r>
    </w:p>
    <w:p w14:paraId="075AB142" w14:textId="1AB603CD" w:rsidR="009905C4" w:rsidRPr="001029F5" w:rsidRDefault="009905C4" w:rsidP="001029F5">
      <w:pPr>
        <w:jc w:val="center"/>
        <w:rPr>
          <w:b/>
          <w:bCs/>
          <w:sz w:val="24"/>
          <w:szCs w:val="24"/>
        </w:rPr>
      </w:pPr>
      <w:r w:rsidRPr="001029F5">
        <w:rPr>
          <w:b/>
          <w:bCs/>
          <w:sz w:val="24"/>
          <w:szCs w:val="24"/>
        </w:rPr>
        <w:t xml:space="preserve">CUADRO No </w:t>
      </w:r>
      <w:r w:rsidR="001029F5" w:rsidRPr="001029F5">
        <w:rPr>
          <w:b/>
          <w:bCs/>
          <w:sz w:val="24"/>
          <w:szCs w:val="24"/>
        </w:rPr>
        <w:t>1 PIB</w:t>
      </w:r>
      <w:r w:rsidRPr="001029F5">
        <w:rPr>
          <w:b/>
          <w:bCs/>
          <w:sz w:val="24"/>
          <w:szCs w:val="24"/>
        </w:rPr>
        <w:t xml:space="preserve"> </w:t>
      </w:r>
      <w:r w:rsidR="001029F5" w:rsidRPr="001029F5">
        <w:rPr>
          <w:b/>
          <w:bCs/>
          <w:sz w:val="24"/>
          <w:szCs w:val="24"/>
        </w:rPr>
        <w:t>DESDE EL GASTO $BILLONES</w:t>
      </w:r>
    </w:p>
    <w:tbl>
      <w:tblPr>
        <w:tblStyle w:val="Tablaconcuadrcula"/>
        <w:tblW w:w="0" w:type="auto"/>
        <w:tblLook w:val="04A0" w:firstRow="1" w:lastRow="0" w:firstColumn="1" w:lastColumn="0" w:noHBand="0" w:noVBand="1"/>
      </w:tblPr>
      <w:tblGrid>
        <w:gridCol w:w="1577"/>
        <w:gridCol w:w="1443"/>
        <w:gridCol w:w="1443"/>
        <w:gridCol w:w="1443"/>
        <w:gridCol w:w="1465"/>
        <w:gridCol w:w="1457"/>
      </w:tblGrid>
      <w:tr w:rsidR="009013C9" w14:paraId="13D26B67" w14:textId="77777777" w:rsidTr="009013C9">
        <w:tc>
          <w:tcPr>
            <w:tcW w:w="1471" w:type="dxa"/>
          </w:tcPr>
          <w:p w14:paraId="204CAD78" w14:textId="2172ADDD" w:rsidR="009013C9" w:rsidRDefault="009013C9" w:rsidP="00A57BA3">
            <w:pPr>
              <w:rPr>
                <w:sz w:val="24"/>
                <w:szCs w:val="24"/>
              </w:rPr>
            </w:pPr>
            <w:r>
              <w:rPr>
                <w:sz w:val="24"/>
                <w:szCs w:val="24"/>
              </w:rPr>
              <w:t>CONCEPTO</w:t>
            </w:r>
          </w:p>
        </w:tc>
        <w:tc>
          <w:tcPr>
            <w:tcW w:w="1471" w:type="dxa"/>
          </w:tcPr>
          <w:p w14:paraId="38A7890B" w14:textId="0C5EB03F" w:rsidR="009013C9" w:rsidRDefault="009013C9" w:rsidP="00A57BA3">
            <w:pPr>
              <w:rPr>
                <w:sz w:val="24"/>
                <w:szCs w:val="24"/>
              </w:rPr>
            </w:pPr>
            <w:r>
              <w:rPr>
                <w:sz w:val="24"/>
                <w:szCs w:val="24"/>
              </w:rPr>
              <w:t>2023 I</w:t>
            </w:r>
          </w:p>
        </w:tc>
        <w:tc>
          <w:tcPr>
            <w:tcW w:w="1471" w:type="dxa"/>
          </w:tcPr>
          <w:p w14:paraId="0E414A88" w14:textId="7BF4CDD5" w:rsidR="009013C9" w:rsidRDefault="009013C9" w:rsidP="00A57BA3">
            <w:pPr>
              <w:rPr>
                <w:sz w:val="24"/>
                <w:szCs w:val="24"/>
              </w:rPr>
            </w:pPr>
            <w:r>
              <w:rPr>
                <w:sz w:val="24"/>
                <w:szCs w:val="24"/>
              </w:rPr>
              <w:t>2023 IV</w:t>
            </w:r>
          </w:p>
        </w:tc>
        <w:tc>
          <w:tcPr>
            <w:tcW w:w="1471" w:type="dxa"/>
          </w:tcPr>
          <w:p w14:paraId="79D50D95" w14:textId="65855882" w:rsidR="009013C9" w:rsidRDefault="009013C9" w:rsidP="00A57BA3">
            <w:pPr>
              <w:rPr>
                <w:sz w:val="24"/>
                <w:szCs w:val="24"/>
              </w:rPr>
            </w:pPr>
            <w:r>
              <w:rPr>
                <w:sz w:val="24"/>
                <w:szCs w:val="24"/>
              </w:rPr>
              <w:t>2024 I</w:t>
            </w:r>
          </w:p>
        </w:tc>
        <w:tc>
          <w:tcPr>
            <w:tcW w:w="1472" w:type="dxa"/>
          </w:tcPr>
          <w:p w14:paraId="7D770696" w14:textId="28888045" w:rsidR="009013C9" w:rsidRDefault="009013C9" w:rsidP="00A57BA3">
            <w:pPr>
              <w:rPr>
                <w:sz w:val="24"/>
                <w:szCs w:val="24"/>
              </w:rPr>
            </w:pPr>
            <w:r>
              <w:rPr>
                <w:sz w:val="24"/>
                <w:szCs w:val="24"/>
              </w:rPr>
              <w:t>I23/I24</w:t>
            </w:r>
          </w:p>
        </w:tc>
        <w:tc>
          <w:tcPr>
            <w:tcW w:w="1472" w:type="dxa"/>
          </w:tcPr>
          <w:p w14:paraId="5A449344" w14:textId="23273129" w:rsidR="009013C9" w:rsidRDefault="009013C9" w:rsidP="00A57BA3">
            <w:pPr>
              <w:rPr>
                <w:sz w:val="24"/>
                <w:szCs w:val="24"/>
              </w:rPr>
            </w:pPr>
            <w:r>
              <w:rPr>
                <w:sz w:val="24"/>
                <w:szCs w:val="24"/>
              </w:rPr>
              <w:t>IV23/I24</w:t>
            </w:r>
          </w:p>
        </w:tc>
      </w:tr>
      <w:tr w:rsidR="009013C9" w14:paraId="68B7FF1D" w14:textId="77777777" w:rsidTr="009013C9">
        <w:tc>
          <w:tcPr>
            <w:tcW w:w="1471" w:type="dxa"/>
          </w:tcPr>
          <w:p w14:paraId="0A6EFDC7" w14:textId="1550D70D" w:rsidR="009013C9" w:rsidRDefault="009013C9" w:rsidP="00A57BA3">
            <w:pPr>
              <w:rPr>
                <w:sz w:val="24"/>
                <w:szCs w:val="24"/>
              </w:rPr>
            </w:pPr>
            <w:r>
              <w:rPr>
                <w:sz w:val="24"/>
                <w:szCs w:val="24"/>
              </w:rPr>
              <w:t>DI</w:t>
            </w:r>
          </w:p>
        </w:tc>
        <w:tc>
          <w:tcPr>
            <w:tcW w:w="1471" w:type="dxa"/>
          </w:tcPr>
          <w:p w14:paraId="5F0A66F9" w14:textId="55964D08" w:rsidR="009013C9" w:rsidRDefault="0084454E" w:rsidP="00A57BA3">
            <w:pPr>
              <w:rPr>
                <w:sz w:val="24"/>
                <w:szCs w:val="24"/>
              </w:rPr>
            </w:pPr>
            <w:r>
              <w:rPr>
                <w:sz w:val="24"/>
                <w:szCs w:val="24"/>
              </w:rPr>
              <w:t>258.9</w:t>
            </w:r>
          </w:p>
        </w:tc>
        <w:tc>
          <w:tcPr>
            <w:tcW w:w="1471" w:type="dxa"/>
          </w:tcPr>
          <w:p w14:paraId="2D1D5AB1" w14:textId="46963540" w:rsidR="009013C9" w:rsidRDefault="0084454E" w:rsidP="00A57BA3">
            <w:pPr>
              <w:rPr>
                <w:sz w:val="24"/>
                <w:szCs w:val="24"/>
              </w:rPr>
            </w:pPr>
            <w:r>
              <w:rPr>
                <w:sz w:val="24"/>
                <w:szCs w:val="24"/>
              </w:rPr>
              <w:t>273.4</w:t>
            </w:r>
          </w:p>
        </w:tc>
        <w:tc>
          <w:tcPr>
            <w:tcW w:w="1471" w:type="dxa"/>
          </w:tcPr>
          <w:p w14:paraId="5A2CF1EB" w14:textId="69E88789" w:rsidR="009013C9" w:rsidRDefault="0084454E" w:rsidP="00A57BA3">
            <w:pPr>
              <w:rPr>
                <w:sz w:val="24"/>
                <w:szCs w:val="24"/>
              </w:rPr>
            </w:pPr>
            <w:r>
              <w:rPr>
                <w:sz w:val="24"/>
                <w:szCs w:val="24"/>
              </w:rPr>
              <w:t>252.2</w:t>
            </w:r>
          </w:p>
        </w:tc>
        <w:tc>
          <w:tcPr>
            <w:tcW w:w="1472" w:type="dxa"/>
          </w:tcPr>
          <w:p w14:paraId="0949B85D" w14:textId="5BA5DA1A" w:rsidR="009013C9" w:rsidRDefault="00FB11D4" w:rsidP="00A57BA3">
            <w:pPr>
              <w:rPr>
                <w:sz w:val="24"/>
                <w:szCs w:val="24"/>
              </w:rPr>
            </w:pPr>
            <w:r>
              <w:rPr>
                <w:sz w:val="24"/>
                <w:szCs w:val="24"/>
              </w:rPr>
              <w:t xml:space="preserve"> (2.6)</w:t>
            </w:r>
          </w:p>
        </w:tc>
        <w:tc>
          <w:tcPr>
            <w:tcW w:w="1472" w:type="dxa"/>
          </w:tcPr>
          <w:p w14:paraId="6C328227" w14:textId="3D3F6D57" w:rsidR="009013C9" w:rsidRDefault="004E599A" w:rsidP="00A57BA3">
            <w:pPr>
              <w:rPr>
                <w:sz w:val="24"/>
                <w:szCs w:val="24"/>
              </w:rPr>
            </w:pPr>
            <w:r>
              <w:rPr>
                <w:sz w:val="24"/>
                <w:szCs w:val="24"/>
              </w:rPr>
              <w:t xml:space="preserve">  (8.4)</w:t>
            </w:r>
          </w:p>
        </w:tc>
      </w:tr>
      <w:tr w:rsidR="009013C9" w14:paraId="4DE675E1" w14:textId="77777777" w:rsidTr="009013C9">
        <w:tc>
          <w:tcPr>
            <w:tcW w:w="1471" w:type="dxa"/>
          </w:tcPr>
          <w:p w14:paraId="75C2D991" w14:textId="42455413" w:rsidR="009013C9" w:rsidRDefault="009013C9" w:rsidP="00A57BA3">
            <w:pPr>
              <w:rPr>
                <w:sz w:val="24"/>
                <w:szCs w:val="24"/>
              </w:rPr>
            </w:pPr>
            <w:r>
              <w:rPr>
                <w:sz w:val="24"/>
                <w:szCs w:val="24"/>
              </w:rPr>
              <w:t>CF</w:t>
            </w:r>
          </w:p>
        </w:tc>
        <w:tc>
          <w:tcPr>
            <w:tcW w:w="1471" w:type="dxa"/>
          </w:tcPr>
          <w:p w14:paraId="4F218E4E" w14:textId="4A04CF47" w:rsidR="009013C9" w:rsidRDefault="0084454E" w:rsidP="00A57BA3">
            <w:pPr>
              <w:rPr>
                <w:sz w:val="24"/>
                <w:szCs w:val="24"/>
              </w:rPr>
            </w:pPr>
            <w:r>
              <w:rPr>
                <w:sz w:val="24"/>
                <w:szCs w:val="24"/>
              </w:rPr>
              <w:t>209.5</w:t>
            </w:r>
          </w:p>
        </w:tc>
        <w:tc>
          <w:tcPr>
            <w:tcW w:w="1471" w:type="dxa"/>
          </w:tcPr>
          <w:p w14:paraId="555D1F46" w14:textId="30768C51" w:rsidR="009013C9" w:rsidRDefault="0084454E" w:rsidP="00A57BA3">
            <w:pPr>
              <w:rPr>
                <w:sz w:val="24"/>
                <w:szCs w:val="24"/>
              </w:rPr>
            </w:pPr>
            <w:r>
              <w:rPr>
                <w:sz w:val="24"/>
                <w:szCs w:val="24"/>
              </w:rPr>
              <w:t>248.6</w:t>
            </w:r>
          </w:p>
        </w:tc>
        <w:tc>
          <w:tcPr>
            <w:tcW w:w="1471" w:type="dxa"/>
          </w:tcPr>
          <w:p w14:paraId="7085B192" w14:textId="5BA66338" w:rsidR="009013C9" w:rsidRDefault="0084454E" w:rsidP="00A57BA3">
            <w:pPr>
              <w:rPr>
                <w:sz w:val="24"/>
                <w:szCs w:val="24"/>
              </w:rPr>
            </w:pPr>
            <w:r>
              <w:rPr>
                <w:sz w:val="24"/>
                <w:szCs w:val="24"/>
              </w:rPr>
              <w:t>210.3</w:t>
            </w:r>
          </w:p>
        </w:tc>
        <w:tc>
          <w:tcPr>
            <w:tcW w:w="1472" w:type="dxa"/>
          </w:tcPr>
          <w:p w14:paraId="53FA1284" w14:textId="37D9C59C" w:rsidR="009013C9" w:rsidRDefault="004E599A" w:rsidP="00A57BA3">
            <w:pPr>
              <w:rPr>
                <w:sz w:val="24"/>
                <w:szCs w:val="24"/>
              </w:rPr>
            </w:pPr>
            <w:r>
              <w:rPr>
                <w:sz w:val="24"/>
                <w:szCs w:val="24"/>
              </w:rPr>
              <w:t xml:space="preserve"> (</w:t>
            </w:r>
            <w:r w:rsidR="00E76A4E">
              <w:rPr>
                <w:sz w:val="24"/>
                <w:szCs w:val="24"/>
              </w:rPr>
              <w:t>0.004)</w:t>
            </w:r>
          </w:p>
        </w:tc>
        <w:tc>
          <w:tcPr>
            <w:tcW w:w="1472" w:type="dxa"/>
          </w:tcPr>
          <w:p w14:paraId="3BA5421F" w14:textId="032BAAAD" w:rsidR="009013C9" w:rsidRDefault="004E599A" w:rsidP="00A57BA3">
            <w:pPr>
              <w:rPr>
                <w:sz w:val="24"/>
                <w:szCs w:val="24"/>
              </w:rPr>
            </w:pPr>
            <w:r>
              <w:rPr>
                <w:sz w:val="24"/>
                <w:szCs w:val="24"/>
              </w:rPr>
              <w:t xml:space="preserve"> (18.2)</w:t>
            </w:r>
          </w:p>
        </w:tc>
      </w:tr>
      <w:tr w:rsidR="009013C9" w14:paraId="7BE1671F" w14:textId="77777777" w:rsidTr="009013C9">
        <w:tc>
          <w:tcPr>
            <w:tcW w:w="1471" w:type="dxa"/>
          </w:tcPr>
          <w:p w14:paraId="1D4511AE" w14:textId="78B729ED" w:rsidR="009013C9" w:rsidRDefault="009013C9" w:rsidP="00A57BA3">
            <w:pPr>
              <w:rPr>
                <w:sz w:val="24"/>
                <w:szCs w:val="24"/>
              </w:rPr>
            </w:pPr>
            <w:r>
              <w:rPr>
                <w:sz w:val="24"/>
                <w:szCs w:val="24"/>
              </w:rPr>
              <w:t>F</w:t>
            </w:r>
          </w:p>
        </w:tc>
        <w:tc>
          <w:tcPr>
            <w:tcW w:w="1471" w:type="dxa"/>
          </w:tcPr>
          <w:p w14:paraId="7DC40AFC" w14:textId="7AD96C5B" w:rsidR="009013C9" w:rsidRDefault="0084454E" w:rsidP="00A57BA3">
            <w:pPr>
              <w:rPr>
                <w:sz w:val="24"/>
                <w:szCs w:val="24"/>
              </w:rPr>
            </w:pPr>
            <w:r>
              <w:rPr>
                <w:sz w:val="24"/>
                <w:szCs w:val="24"/>
              </w:rPr>
              <w:t>178.9</w:t>
            </w:r>
          </w:p>
        </w:tc>
        <w:tc>
          <w:tcPr>
            <w:tcW w:w="1471" w:type="dxa"/>
          </w:tcPr>
          <w:p w14:paraId="64E67063" w14:textId="416F3CFF" w:rsidR="009013C9" w:rsidRDefault="0084454E" w:rsidP="00A57BA3">
            <w:pPr>
              <w:rPr>
                <w:sz w:val="24"/>
                <w:szCs w:val="24"/>
              </w:rPr>
            </w:pPr>
            <w:r>
              <w:rPr>
                <w:sz w:val="24"/>
                <w:szCs w:val="24"/>
              </w:rPr>
              <w:t>197.6</w:t>
            </w:r>
          </w:p>
        </w:tc>
        <w:tc>
          <w:tcPr>
            <w:tcW w:w="1471" w:type="dxa"/>
          </w:tcPr>
          <w:p w14:paraId="77727621" w14:textId="53330FB9" w:rsidR="009013C9" w:rsidRDefault="0084454E" w:rsidP="00A57BA3">
            <w:pPr>
              <w:rPr>
                <w:sz w:val="24"/>
                <w:szCs w:val="24"/>
              </w:rPr>
            </w:pPr>
            <w:r>
              <w:rPr>
                <w:sz w:val="24"/>
                <w:szCs w:val="24"/>
              </w:rPr>
              <w:t>180.0</w:t>
            </w:r>
          </w:p>
        </w:tc>
        <w:tc>
          <w:tcPr>
            <w:tcW w:w="1472" w:type="dxa"/>
          </w:tcPr>
          <w:p w14:paraId="7D2ACCF7" w14:textId="2C2FF9D3" w:rsidR="009013C9" w:rsidRDefault="00E76A4E" w:rsidP="00A57BA3">
            <w:pPr>
              <w:rPr>
                <w:sz w:val="24"/>
                <w:szCs w:val="24"/>
              </w:rPr>
            </w:pPr>
            <w:r>
              <w:rPr>
                <w:sz w:val="24"/>
                <w:szCs w:val="24"/>
              </w:rPr>
              <w:t xml:space="preserve"> (0.006)</w:t>
            </w:r>
          </w:p>
        </w:tc>
        <w:tc>
          <w:tcPr>
            <w:tcW w:w="1472" w:type="dxa"/>
          </w:tcPr>
          <w:p w14:paraId="6E061F08" w14:textId="53884916" w:rsidR="009013C9" w:rsidRDefault="00E76A4E" w:rsidP="00A57BA3">
            <w:pPr>
              <w:rPr>
                <w:sz w:val="24"/>
                <w:szCs w:val="24"/>
              </w:rPr>
            </w:pPr>
            <w:r>
              <w:rPr>
                <w:sz w:val="24"/>
                <w:szCs w:val="24"/>
              </w:rPr>
              <w:t xml:space="preserve">   (9.8)</w:t>
            </w:r>
          </w:p>
        </w:tc>
      </w:tr>
      <w:tr w:rsidR="009013C9" w14:paraId="401D6C38" w14:textId="77777777" w:rsidTr="009013C9">
        <w:tc>
          <w:tcPr>
            <w:tcW w:w="1471" w:type="dxa"/>
          </w:tcPr>
          <w:p w14:paraId="113DFBC9" w14:textId="25D05ED0" w:rsidR="009013C9" w:rsidRDefault="009013C9" w:rsidP="00A57BA3">
            <w:pPr>
              <w:rPr>
                <w:sz w:val="24"/>
                <w:szCs w:val="24"/>
              </w:rPr>
            </w:pPr>
            <w:r>
              <w:rPr>
                <w:sz w:val="24"/>
                <w:szCs w:val="24"/>
              </w:rPr>
              <w:t>G</w:t>
            </w:r>
          </w:p>
        </w:tc>
        <w:tc>
          <w:tcPr>
            <w:tcW w:w="1471" w:type="dxa"/>
          </w:tcPr>
          <w:p w14:paraId="11F11AAD" w14:textId="055BEE62" w:rsidR="009013C9" w:rsidRDefault="0084454E" w:rsidP="00A57BA3">
            <w:pPr>
              <w:rPr>
                <w:sz w:val="24"/>
                <w:szCs w:val="24"/>
              </w:rPr>
            </w:pPr>
            <w:r>
              <w:rPr>
                <w:sz w:val="24"/>
                <w:szCs w:val="24"/>
              </w:rPr>
              <w:t xml:space="preserve">  29.8</w:t>
            </w:r>
          </w:p>
        </w:tc>
        <w:tc>
          <w:tcPr>
            <w:tcW w:w="1471" w:type="dxa"/>
          </w:tcPr>
          <w:p w14:paraId="69990B5A" w14:textId="044C0F84" w:rsidR="009013C9" w:rsidRDefault="0084454E" w:rsidP="00A57BA3">
            <w:pPr>
              <w:rPr>
                <w:sz w:val="24"/>
                <w:szCs w:val="24"/>
              </w:rPr>
            </w:pPr>
            <w:r>
              <w:rPr>
                <w:sz w:val="24"/>
                <w:szCs w:val="24"/>
              </w:rPr>
              <w:t xml:space="preserve">  </w:t>
            </w:r>
            <w:r w:rsidR="000D2610">
              <w:rPr>
                <w:sz w:val="24"/>
                <w:szCs w:val="24"/>
              </w:rPr>
              <w:t>51.8</w:t>
            </w:r>
          </w:p>
        </w:tc>
        <w:tc>
          <w:tcPr>
            <w:tcW w:w="1471" w:type="dxa"/>
          </w:tcPr>
          <w:p w14:paraId="2F5577DA" w14:textId="48873EFA" w:rsidR="009013C9" w:rsidRDefault="0084454E" w:rsidP="00A57BA3">
            <w:pPr>
              <w:rPr>
                <w:sz w:val="24"/>
                <w:szCs w:val="24"/>
              </w:rPr>
            </w:pPr>
            <w:r>
              <w:rPr>
                <w:sz w:val="24"/>
                <w:szCs w:val="24"/>
              </w:rPr>
              <w:t xml:space="preserve">  </w:t>
            </w:r>
            <w:r w:rsidR="000D2610">
              <w:rPr>
                <w:sz w:val="24"/>
                <w:szCs w:val="24"/>
              </w:rPr>
              <w:t>29.6</w:t>
            </w:r>
          </w:p>
        </w:tc>
        <w:tc>
          <w:tcPr>
            <w:tcW w:w="1472" w:type="dxa"/>
          </w:tcPr>
          <w:p w14:paraId="7CE3BF35" w14:textId="6F5DB234" w:rsidR="009013C9" w:rsidRDefault="00E76A4E" w:rsidP="00A57BA3">
            <w:pPr>
              <w:rPr>
                <w:sz w:val="24"/>
                <w:szCs w:val="24"/>
              </w:rPr>
            </w:pPr>
            <w:r>
              <w:rPr>
                <w:sz w:val="24"/>
                <w:szCs w:val="24"/>
              </w:rPr>
              <w:t xml:space="preserve"> </w:t>
            </w:r>
            <w:r w:rsidR="000D2610">
              <w:rPr>
                <w:sz w:val="24"/>
                <w:szCs w:val="24"/>
              </w:rPr>
              <w:t>(0.006)</w:t>
            </w:r>
          </w:p>
        </w:tc>
        <w:tc>
          <w:tcPr>
            <w:tcW w:w="1472" w:type="dxa"/>
          </w:tcPr>
          <w:p w14:paraId="482B4C5D" w14:textId="1349ABB1" w:rsidR="009013C9" w:rsidRDefault="00E76A4E" w:rsidP="00A57BA3">
            <w:pPr>
              <w:rPr>
                <w:sz w:val="24"/>
                <w:szCs w:val="24"/>
              </w:rPr>
            </w:pPr>
            <w:r>
              <w:rPr>
                <w:sz w:val="24"/>
                <w:szCs w:val="24"/>
              </w:rPr>
              <w:t xml:space="preserve">  </w:t>
            </w:r>
            <w:r w:rsidR="000D2610">
              <w:rPr>
                <w:sz w:val="24"/>
                <w:szCs w:val="24"/>
              </w:rPr>
              <w:t>(75.0)</w:t>
            </w:r>
          </w:p>
        </w:tc>
      </w:tr>
      <w:tr w:rsidR="009013C9" w14:paraId="5A5FBEA7" w14:textId="77777777" w:rsidTr="009013C9">
        <w:tc>
          <w:tcPr>
            <w:tcW w:w="1471" w:type="dxa"/>
          </w:tcPr>
          <w:p w14:paraId="43CD716B" w14:textId="2E89C2CB" w:rsidR="009013C9" w:rsidRDefault="0084454E" w:rsidP="00A57BA3">
            <w:pPr>
              <w:rPr>
                <w:sz w:val="24"/>
                <w:szCs w:val="24"/>
              </w:rPr>
            </w:pPr>
            <w:r>
              <w:rPr>
                <w:sz w:val="24"/>
                <w:szCs w:val="24"/>
              </w:rPr>
              <w:t>FBK</w:t>
            </w:r>
          </w:p>
        </w:tc>
        <w:tc>
          <w:tcPr>
            <w:tcW w:w="1471" w:type="dxa"/>
          </w:tcPr>
          <w:p w14:paraId="3B84DDE1" w14:textId="6A1A936A" w:rsidR="009013C9" w:rsidRDefault="0084454E" w:rsidP="00A57BA3">
            <w:pPr>
              <w:rPr>
                <w:sz w:val="24"/>
                <w:szCs w:val="24"/>
              </w:rPr>
            </w:pPr>
            <w:r>
              <w:rPr>
                <w:sz w:val="24"/>
                <w:szCs w:val="24"/>
              </w:rPr>
              <w:t xml:space="preserve">  49.1</w:t>
            </w:r>
          </w:p>
        </w:tc>
        <w:tc>
          <w:tcPr>
            <w:tcW w:w="1471" w:type="dxa"/>
          </w:tcPr>
          <w:p w14:paraId="7340C991" w14:textId="33F761DF" w:rsidR="009013C9" w:rsidRDefault="0084454E" w:rsidP="00A57BA3">
            <w:pPr>
              <w:rPr>
                <w:sz w:val="24"/>
                <w:szCs w:val="24"/>
              </w:rPr>
            </w:pPr>
            <w:r>
              <w:rPr>
                <w:sz w:val="24"/>
                <w:szCs w:val="24"/>
              </w:rPr>
              <w:t xml:space="preserve">  25.1</w:t>
            </w:r>
          </w:p>
        </w:tc>
        <w:tc>
          <w:tcPr>
            <w:tcW w:w="1471" w:type="dxa"/>
          </w:tcPr>
          <w:p w14:paraId="1781AECC" w14:textId="7EEA1E18" w:rsidR="009013C9" w:rsidRDefault="0084454E" w:rsidP="00A57BA3">
            <w:pPr>
              <w:rPr>
                <w:sz w:val="24"/>
                <w:szCs w:val="24"/>
              </w:rPr>
            </w:pPr>
            <w:r>
              <w:rPr>
                <w:sz w:val="24"/>
                <w:szCs w:val="24"/>
              </w:rPr>
              <w:t xml:space="preserve">  42.</w:t>
            </w:r>
            <w:r w:rsidR="000D2610">
              <w:rPr>
                <w:sz w:val="24"/>
                <w:szCs w:val="24"/>
              </w:rPr>
              <w:t>5</w:t>
            </w:r>
          </w:p>
        </w:tc>
        <w:tc>
          <w:tcPr>
            <w:tcW w:w="1472" w:type="dxa"/>
          </w:tcPr>
          <w:p w14:paraId="651B89F8" w14:textId="79148EFD" w:rsidR="009013C9" w:rsidRDefault="00E76A4E" w:rsidP="00A57BA3">
            <w:pPr>
              <w:rPr>
                <w:sz w:val="24"/>
                <w:szCs w:val="24"/>
              </w:rPr>
            </w:pPr>
            <w:r>
              <w:rPr>
                <w:sz w:val="24"/>
                <w:szCs w:val="24"/>
              </w:rPr>
              <w:t xml:space="preserve">   (15.</w:t>
            </w:r>
            <w:r w:rsidR="00630832">
              <w:rPr>
                <w:sz w:val="24"/>
                <w:szCs w:val="24"/>
              </w:rPr>
              <w:t>5</w:t>
            </w:r>
            <w:r>
              <w:rPr>
                <w:sz w:val="24"/>
                <w:szCs w:val="24"/>
              </w:rPr>
              <w:t>)</w:t>
            </w:r>
          </w:p>
        </w:tc>
        <w:tc>
          <w:tcPr>
            <w:tcW w:w="1472" w:type="dxa"/>
          </w:tcPr>
          <w:p w14:paraId="6C88E255" w14:textId="6B527418" w:rsidR="009013C9" w:rsidRDefault="00E76A4E" w:rsidP="00A57BA3">
            <w:pPr>
              <w:rPr>
                <w:sz w:val="24"/>
                <w:szCs w:val="24"/>
              </w:rPr>
            </w:pPr>
            <w:r>
              <w:rPr>
                <w:sz w:val="24"/>
                <w:szCs w:val="24"/>
              </w:rPr>
              <w:t xml:space="preserve">   6</w:t>
            </w:r>
            <w:r w:rsidR="00630832">
              <w:rPr>
                <w:sz w:val="24"/>
                <w:szCs w:val="24"/>
              </w:rPr>
              <w:t>9.3</w:t>
            </w:r>
          </w:p>
        </w:tc>
      </w:tr>
      <w:tr w:rsidR="009013C9" w14:paraId="7A296B61" w14:textId="77777777" w:rsidTr="009013C9">
        <w:tc>
          <w:tcPr>
            <w:tcW w:w="1471" w:type="dxa"/>
          </w:tcPr>
          <w:p w14:paraId="2621FC8A" w14:textId="7602B6D1" w:rsidR="009013C9" w:rsidRDefault="0084454E" w:rsidP="00A57BA3">
            <w:pPr>
              <w:rPr>
                <w:sz w:val="24"/>
                <w:szCs w:val="24"/>
              </w:rPr>
            </w:pPr>
            <w:r>
              <w:rPr>
                <w:sz w:val="24"/>
                <w:szCs w:val="24"/>
              </w:rPr>
              <w:t>X</w:t>
            </w:r>
          </w:p>
        </w:tc>
        <w:tc>
          <w:tcPr>
            <w:tcW w:w="1471" w:type="dxa"/>
          </w:tcPr>
          <w:p w14:paraId="00E1F4E1" w14:textId="2E2BA3E6" w:rsidR="009013C9" w:rsidRDefault="0084454E" w:rsidP="00A57BA3">
            <w:pPr>
              <w:rPr>
                <w:sz w:val="24"/>
                <w:szCs w:val="24"/>
              </w:rPr>
            </w:pPr>
            <w:r>
              <w:rPr>
                <w:sz w:val="24"/>
                <w:szCs w:val="24"/>
              </w:rPr>
              <w:t xml:space="preserve">  32.8</w:t>
            </w:r>
          </w:p>
        </w:tc>
        <w:tc>
          <w:tcPr>
            <w:tcW w:w="1471" w:type="dxa"/>
          </w:tcPr>
          <w:p w14:paraId="777C1ECC" w14:textId="26619E9A" w:rsidR="009013C9" w:rsidRDefault="00937C9F" w:rsidP="00A57BA3">
            <w:pPr>
              <w:rPr>
                <w:sz w:val="24"/>
                <w:szCs w:val="24"/>
              </w:rPr>
            </w:pPr>
            <w:r>
              <w:rPr>
                <w:sz w:val="24"/>
                <w:szCs w:val="24"/>
              </w:rPr>
              <w:t xml:space="preserve">  36.9</w:t>
            </w:r>
          </w:p>
        </w:tc>
        <w:tc>
          <w:tcPr>
            <w:tcW w:w="1471" w:type="dxa"/>
          </w:tcPr>
          <w:p w14:paraId="6FB667C0" w14:textId="4B9710B7" w:rsidR="009013C9" w:rsidRDefault="00937C9F" w:rsidP="00A57BA3">
            <w:pPr>
              <w:rPr>
                <w:sz w:val="24"/>
                <w:szCs w:val="24"/>
              </w:rPr>
            </w:pPr>
            <w:r>
              <w:rPr>
                <w:sz w:val="24"/>
                <w:szCs w:val="24"/>
              </w:rPr>
              <w:t xml:space="preserve">  33.0</w:t>
            </w:r>
          </w:p>
        </w:tc>
        <w:tc>
          <w:tcPr>
            <w:tcW w:w="1472" w:type="dxa"/>
          </w:tcPr>
          <w:p w14:paraId="43B72EDB" w14:textId="38897E5D" w:rsidR="009013C9" w:rsidRDefault="00E76A4E" w:rsidP="00A57BA3">
            <w:pPr>
              <w:rPr>
                <w:sz w:val="24"/>
                <w:szCs w:val="24"/>
              </w:rPr>
            </w:pPr>
            <w:r>
              <w:rPr>
                <w:sz w:val="24"/>
                <w:szCs w:val="24"/>
              </w:rPr>
              <w:t xml:space="preserve">  0.006</w:t>
            </w:r>
          </w:p>
        </w:tc>
        <w:tc>
          <w:tcPr>
            <w:tcW w:w="1472" w:type="dxa"/>
          </w:tcPr>
          <w:p w14:paraId="658D5602" w14:textId="7C4C19C3" w:rsidR="009013C9" w:rsidRDefault="00E76A4E" w:rsidP="00A57BA3">
            <w:pPr>
              <w:rPr>
                <w:sz w:val="24"/>
                <w:szCs w:val="24"/>
              </w:rPr>
            </w:pPr>
            <w:r>
              <w:rPr>
                <w:sz w:val="24"/>
                <w:szCs w:val="24"/>
              </w:rPr>
              <w:t xml:space="preserve">  </w:t>
            </w:r>
            <w:r w:rsidR="00DE4695">
              <w:rPr>
                <w:sz w:val="24"/>
                <w:szCs w:val="24"/>
              </w:rPr>
              <w:t>(11.8)</w:t>
            </w:r>
          </w:p>
        </w:tc>
      </w:tr>
      <w:tr w:rsidR="009013C9" w14:paraId="0C1D511A" w14:textId="77777777" w:rsidTr="009013C9">
        <w:tc>
          <w:tcPr>
            <w:tcW w:w="1471" w:type="dxa"/>
          </w:tcPr>
          <w:p w14:paraId="22097495" w14:textId="612C5E4B" w:rsidR="009013C9" w:rsidRDefault="0084454E" w:rsidP="00A57BA3">
            <w:pPr>
              <w:rPr>
                <w:sz w:val="24"/>
                <w:szCs w:val="24"/>
              </w:rPr>
            </w:pPr>
            <w:r>
              <w:rPr>
                <w:sz w:val="24"/>
                <w:szCs w:val="24"/>
              </w:rPr>
              <w:t>M</w:t>
            </w:r>
          </w:p>
        </w:tc>
        <w:tc>
          <w:tcPr>
            <w:tcW w:w="1471" w:type="dxa"/>
          </w:tcPr>
          <w:p w14:paraId="5FCA33D8" w14:textId="6D0853BF" w:rsidR="009013C9" w:rsidRDefault="00937C9F" w:rsidP="00A57BA3">
            <w:pPr>
              <w:rPr>
                <w:sz w:val="24"/>
                <w:szCs w:val="24"/>
              </w:rPr>
            </w:pPr>
            <w:r>
              <w:rPr>
                <w:sz w:val="24"/>
                <w:szCs w:val="24"/>
              </w:rPr>
              <w:t xml:space="preserve">  56.0</w:t>
            </w:r>
          </w:p>
        </w:tc>
        <w:tc>
          <w:tcPr>
            <w:tcW w:w="1471" w:type="dxa"/>
          </w:tcPr>
          <w:p w14:paraId="6B33DCC1" w14:textId="47B1CFAD" w:rsidR="009013C9" w:rsidRDefault="00937C9F" w:rsidP="00A57BA3">
            <w:pPr>
              <w:rPr>
                <w:sz w:val="24"/>
                <w:szCs w:val="24"/>
              </w:rPr>
            </w:pPr>
            <w:r>
              <w:rPr>
                <w:sz w:val="24"/>
                <w:szCs w:val="24"/>
              </w:rPr>
              <w:t xml:space="preserve">  54.1</w:t>
            </w:r>
          </w:p>
        </w:tc>
        <w:tc>
          <w:tcPr>
            <w:tcW w:w="1471" w:type="dxa"/>
          </w:tcPr>
          <w:p w14:paraId="3FA8B88C" w14:textId="1C7F5CB6" w:rsidR="009013C9" w:rsidRDefault="00937C9F" w:rsidP="00A57BA3">
            <w:pPr>
              <w:rPr>
                <w:sz w:val="24"/>
                <w:szCs w:val="24"/>
              </w:rPr>
            </w:pPr>
            <w:r>
              <w:rPr>
                <w:sz w:val="24"/>
                <w:szCs w:val="24"/>
              </w:rPr>
              <w:t xml:space="preserve">  48.8</w:t>
            </w:r>
          </w:p>
        </w:tc>
        <w:tc>
          <w:tcPr>
            <w:tcW w:w="1472" w:type="dxa"/>
          </w:tcPr>
          <w:p w14:paraId="46BCA402" w14:textId="371F84BF" w:rsidR="009013C9" w:rsidRDefault="00DE4695" w:rsidP="00A57BA3">
            <w:pPr>
              <w:rPr>
                <w:sz w:val="24"/>
                <w:szCs w:val="24"/>
              </w:rPr>
            </w:pPr>
            <w:r>
              <w:rPr>
                <w:sz w:val="24"/>
                <w:szCs w:val="24"/>
              </w:rPr>
              <w:t xml:space="preserve">  (14.7)</w:t>
            </w:r>
          </w:p>
        </w:tc>
        <w:tc>
          <w:tcPr>
            <w:tcW w:w="1472" w:type="dxa"/>
          </w:tcPr>
          <w:p w14:paraId="4DECAFB3" w14:textId="253620A1" w:rsidR="009013C9" w:rsidRDefault="00DE4695" w:rsidP="00A57BA3">
            <w:pPr>
              <w:rPr>
                <w:sz w:val="24"/>
                <w:szCs w:val="24"/>
              </w:rPr>
            </w:pPr>
            <w:r>
              <w:rPr>
                <w:sz w:val="24"/>
                <w:szCs w:val="24"/>
              </w:rPr>
              <w:t xml:space="preserve">  (10.8)</w:t>
            </w:r>
          </w:p>
        </w:tc>
      </w:tr>
      <w:tr w:rsidR="0084454E" w14:paraId="11F82703" w14:textId="77777777" w:rsidTr="009013C9">
        <w:tc>
          <w:tcPr>
            <w:tcW w:w="1471" w:type="dxa"/>
          </w:tcPr>
          <w:p w14:paraId="15318B92" w14:textId="234307AA" w:rsidR="0084454E" w:rsidRDefault="0084454E" w:rsidP="00A57BA3">
            <w:pPr>
              <w:rPr>
                <w:sz w:val="24"/>
                <w:szCs w:val="24"/>
              </w:rPr>
            </w:pPr>
            <w:r>
              <w:rPr>
                <w:sz w:val="24"/>
                <w:szCs w:val="24"/>
              </w:rPr>
              <w:t>PBI</w:t>
            </w:r>
          </w:p>
        </w:tc>
        <w:tc>
          <w:tcPr>
            <w:tcW w:w="1471" w:type="dxa"/>
          </w:tcPr>
          <w:p w14:paraId="28C42A38" w14:textId="7DAEEB2B" w:rsidR="0084454E" w:rsidRDefault="00937C9F" w:rsidP="00A57BA3">
            <w:pPr>
              <w:rPr>
                <w:sz w:val="24"/>
                <w:szCs w:val="24"/>
              </w:rPr>
            </w:pPr>
            <w:r>
              <w:rPr>
                <w:sz w:val="24"/>
                <w:szCs w:val="24"/>
              </w:rPr>
              <w:t>235.6</w:t>
            </w:r>
          </w:p>
        </w:tc>
        <w:tc>
          <w:tcPr>
            <w:tcW w:w="1471" w:type="dxa"/>
          </w:tcPr>
          <w:p w14:paraId="08947971" w14:textId="604315E5" w:rsidR="0084454E" w:rsidRDefault="00937C9F" w:rsidP="00A57BA3">
            <w:pPr>
              <w:rPr>
                <w:sz w:val="24"/>
                <w:szCs w:val="24"/>
              </w:rPr>
            </w:pPr>
            <w:r>
              <w:rPr>
                <w:sz w:val="24"/>
                <w:szCs w:val="24"/>
              </w:rPr>
              <w:t>257.5</w:t>
            </w:r>
          </w:p>
        </w:tc>
        <w:tc>
          <w:tcPr>
            <w:tcW w:w="1471" w:type="dxa"/>
          </w:tcPr>
          <w:p w14:paraId="4303A863" w14:textId="5DDDD0BD" w:rsidR="0084454E" w:rsidRDefault="00937C9F" w:rsidP="00A57BA3">
            <w:pPr>
              <w:rPr>
                <w:sz w:val="24"/>
                <w:szCs w:val="24"/>
              </w:rPr>
            </w:pPr>
            <w:r>
              <w:rPr>
                <w:sz w:val="24"/>
                <w:szCs w:val="24"/>
              </w:rPr>
              <w:t>2</w:t>
            </w:r>
            <w:r w:rsidR="000D2610">
              <w:rPr>
                <w:sz w:val="24"/>
                <w:szCs w:val="24"/>
              </w:rPr>
              <w:t>37.2</w:t>
            </w:r>
          </w:p>
        </w:tc>
        <w:tc>
          <w:tcPr>
            <w:tcW w:w="1472" w:type="dxa"/>
          </w:tcPr>
          <w:p w14:paraId="7E5FAA9D" w14:textId="55E1D7FF" w:rsidR="0084454E" w:rsidRDefault="00DE4695" w:rsidP="00A57BA3">
            <w:pPr>
              <w:rPr>
                <w:sz w:val="24"/>
                <w:szCs w:val="24"/>
              </w:rPr>
            </w:pPr>
            <w:r>
              <w:rPr>
                <w:sz w:val="24"/>
                <w:szCs w:val="24"/>
              </w:rPr>
              <w:t xml:space="preserve"> </w:t>
            </w:r>
            <w:r w:rsidR="00630832">
              <w:rPr>
                <w:sz w:val="24"/>
                <w:szCs w:val="24"/>
              </w:rPr>
              <w:t>0.006=6%</w:t>
            </w:r>
            <w:r>
              <w:rPr>
                <w:sz w:val="24"/>
                <w:szCs w:val="24"/>
              </w:rPr>
              <w:t xml:space="preserve">   </w:t>
            </w:r>
          </w:p>
        </w:tc>
        <w:tc>
          <w:tcPr>
            <w:tcW w:w="1472" w:type="dxa"/>
          </w:tcPr>
          <w:p w14:paraId="37214245" w14:textId="4DF88F48" w:rsidR="0084454E" w:rsidRDefault="00DE4695" w:rsidP="00A57BA3">
            <w:pPr>
              <w:rPr>
                <w:sz w:val="24"/>
                <w:szCs w:val="24"/>
              </w:rPr>
            </w:pPr>
            <w:r>
              <w:rPr>
                <w:sz w:val="24"/>
                <w:szCs w:val="24"/>
              </w:rPr>
              <w:t xml:space="preserve">   </w:t>
            </w:r>
            <w:r w:rsidR="00630832">
              <w:rPr>
                <w:sz w:val="24"/>
                <w:szCs w:val="24"/>
              </w:rPr>
              <w:t>(8.5)</w:t>
            </w:r>
          </w:p>
        </w:tc>
      </w:tr>
    </w:tbl>
    <w:p w14:paraId="67B5B4D1" w14:textId="0CA9136E" w:rsidR="009013C9" w:rsidRDefault="00937C9F" w:rsidP="00A57BA3">
      <w:pPr>
        <w:rPr>
          <w:sz w:val="24"/>
          <w:szCs w:val="24"/>
        </w:rPr>
      </w:pPr>
      <w:r>
        <w:rPr>
          <w:sz w:val="24"/>
          <w:szCs w:val="24"/>
        </w:rPr>
        <w:t xml:space="preserve">Fuente: DANE cuadro </w:t>
      </w:r>
      <w:r w:rsidR="00F24D07">
        <w:rPr>
          <w:sz w:val="24"/>
          <w:szCs w:val="24"/>
        </w:rPr>
        <w:t xml:space="preserve">elaborado por </w:t>
      </w:r>
      <w:r>
        <w:rPr>
          <w:sz w:val="24"/>
          <w:szCs w:val="24"/>
        </w:rPr>
        <w:t>autor</w:t>
      </w:r>
    </w:p>
    <w:p w14:paraId="1BC556F9" w14:textId="453B696E" w:rsidR="00937C9F" w:rsidRDefault="00937C9F" w:rsidP="00A57BA3">
      <w:pPr>
        <w:rPr>
          <w:sz w:val="24"/>
          <w:szCs w:val="24"/>
        </w:rPr>
      </w:pPr>
      <w:r>
        <w:rPr>
          <w:sz w:val="24"/>
          <w:szCs w:val="24"/>
        </w:rPr>
        <w:t>PBI=CF+IBK+X</w:t>
      </w:r>
      <w:r w:rsidR="00FB11D4">
        <w:rPr>
          <w:sz w:val="24"/>
          <w:szCs w:val="24"/>
        </w:rPr>
        <w:t>—</w:t>
      </w:r>
      <w:r>
        <w:rPr>
          <w:sz w:val="24"/>
          <w:szCs w:val="24"/>
        </w:rPr>
        <w:t>M</w:t>
      </w:r>
      <w:r w:rsidR="00FB11D4">
        <w:rPr>
          <w:sz w:val="24"/>
          <w:szCs w:val="24"/>
        </w:rPr>
        <w:t xml:space="preserve">    DI= CF+CG+IBK   DI=demanda interna CF= consumo final </w:t>
      </w:r>
    </w:p>
    <w:p w14:paraId="13488538" w14:textId="0C894E35" w:rsidR="00FB11D4" w:rsidRDefault="00FB11D4" w:rsidP="00A57BA3">
      <w:pPr>
        <w:rPr>
          <w:sz w:val="24"/>
          <w:szCs w:val="24"/>
        </w:rPr>
      </w:pPr>
      <w:r>
        <w:rPr>
          <w:sz w:val="24"/>
          <w:szCs w:val="24"/>
        </w:rPr>
        <w:t xml:space="preserve">FBK= formación bruta de capital   X= exportaciones M= importaciones  </w:t>
      </w:r>
    </w:p>
    <w:p w14:paraId="61A7FD4C" w14:textId="77777777" w:rsidR="001029F5" w:rsidRDefault="001029F5" w:rsidP="001029F5">
      <w:pPr>
        <w:jc w:val="center"/>
        <w:rPr>
          <w:b/>
          <w:bCs/>
          <w:sz w:val="24"/>
          <w:szCs w:val="24"/>
        </w:rPr>
      </w:pPr>
    </w:p>
    <w:p w14:paraId="62A09F56" w14:textId="6CCBCDED" w:rsidR="00630832" w:rsidRPr="001029F5" w:rsidRDefault="001029F5" w:rsidP="001029F5">
      <w:pPr>
        <w:jc w:val="center"/>
        <w:rPr>
          <w:b/>
          <w:bCs/>
          <w:sz w:val="24"/>
          <w:szCs w:val="24"/>
        </w:rPr>
      </w:pPr>
      <w:r w:rsidRPr="001029F5">
        <w:rPr>
          <w:b/>
          <w:bCs/>
          <w:sz w:val="24"/>
          <w:szCs w:val="24"/>
        </w:rPr>
        <w:t xml:space="preserve">CUADRO NO 2 </w:t>
      </w:r>
      <w:r w:rsidR="00630832" w:rsidRPr="001029F5">
        <w:rPr>
          <w:b/>
          <w:bCs/>
          <w:sz w:val="24"/>
          <w:szCs w:val="24"/>
        </w:rPr>
        <w:t>P</w:t>
      </w:r>
      <w:r w:rsidRPr="001029F5">
        <w:rPr>
          <w:b/>
          <w:bCs/>
          <w:sz w:val="24"/>
          <w:szCs w:val="24"/>
        </w:rPr>
        <w:t>IB DESDE LOS SECTORES PRODUCTIVOS $BILLONES</w:t>
      </w:r>
    </w:p>
    <w:tbl>
      <w:tblPr>
        <w:tblStyle w:val="Tablaconcuadrcula"/>
        <w:tblW w:w="0" w:type="auto"/>
        <w:tblLook w:val="04A0" w:firstRow="1" w:lastRow="0" w:firstColumn="1" w:lastColumn="0" w:noHBand="0" w:noVBand="1"/>
      </w:tblPr>
      <w:tblGrid>
        <w:gridCol w:w="1832"/>
        <w:gridCol w:w="1376"/>
        <w:gridCol w:w="1376"/>
        <w:gridCol w:w="1376"/>
        <w:gridCol w:w="1448"/>
        <w:gridCol w:w="1420"/>
      </w:tblGrid>
      <w:tr w:rsidR="00334F1E" w14:paraId="7BB40B3E" w14:textId="77777777" w:rsidTr="00875DA5">
        <w:tc>
          <w:tcPr>
            <w:tcW w:w="1471" w:type="dxa"/>
          </w:tcPr>
          <w:p w14:paraId="65B201A3" w14:textId="27CE0509" w:rsidR="00875DA5" w:rsidRDefault="00875DA5" w:rsidP="00A57BA3">
            <w:pPr>
              <w:rPr>
                <w:sz w:val="24"/>
                <w:szCs w:val="24"/>
              </w:rPr>
            </w:pPr>
            <w:r>
              <w:rPr>
                <w:sz w:val="24"/>
                <w:szCs w:val="24"/>
              </w:rPr>
              <w:t>SECTORES</w:t>
            </w:r>
          </w:p>
        </w:tc>
        <w:tc>
          <w:tcPr>
            <w:tcW w:w="1471" w:type="dxa"/>
          </w:tcPr>
          <w:p w14:paraId="78F5C7DE" w14:textId="051C1909" w:rsidR="00875DA5" w:rsidRDefault="00875DA5" w:rsidP="00A57BA3">
            <w:pPr>
              <w:rPr>
                <w:sz w:val="24"/>
                <w:szCs w:val="24"/>
              </w:rPr>
            </w:pPr>
            <w:r>
              <w:rPr>
                <w:sz w:val="24"/>
                <w:szCs w:val="24"/>
              </w:rPr>
              <w:t>2023 I</w:t>
            </w:r>
          </w:p>
        </w:tc>
        <w:tc>
          <w:tcPr>
            <w:tcW w:w="1471" w:type="dxa"/>
          </w:tcPr>
          <w:p w14:paraId="080180F2" w14:textId="19181DD2" w:rsidR="00875DA5" w:rsidRDefault="00334F1E" w:rsidP="00A57BA3">
            <w:pPr>
              <w:rPr>
                <w:sz w:val="24"/>
                <w:szCs w:val="24"/>
              </w:rPr>
            </w:pPr>
            <w:r>
              <w:rPr>
                <w:sz w:val="24"/>
                <w:szCs w:val="24"/>
              </w:rPr>
              <w:t>2023 IV</w:t>
            </w:r>
          </w:p>
        </w:tc>
        <w:tc>
          <w:tcPr>
            <w:tcW w:w="1471" w:type="dxa"/>
          </w:tcPr>
          <w:p w14:paraId="3CBC699B" w14:textId="714A26B9" w:rsidR="00875DA5" w:rsidRDefault="00334F1E" w:rsidP="00A57BA3">
            <w:pPr>
              <w:rPr>
                <w:sz w:val="24"/>
                <w:szCs w:val="24"/>
              </w:rPr>
            </w:pPr>
            <w:r>
              <w:rPr>
                <w:sz w:val="24"/>
                <w:szCs w:val="24"/>
              </w:rPr>
              <w:t>2024 I</w:t>
            </w:r>
          </w:p>
        </w:tc>
        <w:tc>
          <w:tcPr>
            <w:tcW w:w="1472" w:type="dxa"/>
          </w:tcPr>
          <w:p w14:paraId="232C20CC" w14:textId="5E842719" w:rsidR="00875DA5" w:rsidRDefault="00334F1E" w:rsidP="00A57BA3">
            <w:pPr>
              <w:rPr>
                <w:sz w:val="24"/>
                <w:szCs w:val="24"/>
              </w:rPr>
            </w:pPr>
            <w:r>
              <w:rPr>
                <w:sz w:val="24"/>
                <w:szCs w:val="24"/>
              </w:rPr>
              <w:t>I23/I24</w:t>
            </w:r>
          </w:p>
        </w:tc>
        <w:tc>
          <w:tcPr>
            <w:tcW w:w="1472" w:type="dxa"/>
          </w:tcPr>
          <w:p w14:paraId="6EF30281" w14:textId="0D129497" w:rsidR="00875DA5" w:rsidRDefault="00334F1E" w:rsidP="00A57BA3">
            <w:pPr>
              <w:rPr>
                <w:sz w:val="24"/>
                <w:szCs w:val="24"/>
              </w:rPr>
            </w:pPr>
            <w:r>
              <w:rPr>
                <w:sz w:val="24"/>
                <w:szCs w:val="24"/>
              </w:rPr>
              <w:t>IV23/I24</w:t>
            </w:r>
          </w:p>
        </w:tc>
      </w:tr>
      <w:tr w:rsidR="00334F1E" w14:paraId="1B0182ED" w14:textId="77777777" w:rsidTr="00875DA5">
        <w:tc>
          <w:tcPr>
            <w:tcW w:w="1471" w:type="dxa"/>
          </w:tcPr>
          <w:p w14:paraId="45203771" w14:textId="01D8EB09" w:rsidR="00875DA5" w:rsidRDefault="00334F1E" w:rsidP="00A57BA3">
            <w:pPr>
              <w:rPr>
                <w:sz w:val="24"/>
                <w:szCs w:val="24"/>
              </w:rPr>
            </w:pPr>
            <w:r>
              <w:rPr>
                <w:sz w:val="24"/>
                <w:szCs w:val="24"/>
              </w:rPr>
              <w:t>Agrícola</w:t>
            </w:r>
          </w:p>
        </w:tc>
        <w:tc>
          <w:tcPr>
            <w:tcW w:w="1471" w:type="dxa"/>
          </w:tcPr>
          <w:p w14:paraId="7FFBD5DE" w14:textId="7FEF6432" w:rsidR="00875DA5" w:rsidRDefault="007D5668" w:rsidP="00A57BA3">
            <w:pPr>
              <w:rPr>
                <w:sz w:val="24"/>
                <w:szCs w:val="24"/>
              </w:rPr>
            </w:pPr>
            <w:r>
              <w:rPr>
                <w:sz w:val="24"/>
                <w:szCs w:val="24"/>
              </w:rPr>
              <w:t>14.2</w:t>
            </w:r>
          </w:p>
        </w:tc>
        <w:tc>
          <w:tcPr>
            <w:tcW w:w="1471" w:type="dxa"/>
          </w:tcPr>
          <w:p w14:paraId="7B48B475" w14:textId="4BD4D06F" w:rsidR="00875DA5" w:rsidRDefault="007D5668" w:rsidP="00A57BA3">
            <w:pPr>
              <w:rPr>
                <w:sz w:val="24"/>
                <w:szCs w:val="24"/>
              </w:rPr>
            </w:pPr>
            <w:r>
              <w:rPr>
                <w:sz w:val="24"/>
                <w:szCs w:val="24"/>
              </w:rPr>
              <w:t>15.0</w:t>
            </w:r>
          </w:p>
        </w:tc>
        <w:tc>
          <w:tcPr>
            <w:tcW w:w="1471" w:type="dxa"/>
          </w:tcPr>
          <w:p w14:paraId="2F3FF4CD" w14:textId="79014A0A" w:rsidR="00875DA5" w:rsidRDefault="007D5668" w:rsidP="00A57BA3">
            <w:pPr>
              <w:rPr>
                <w:sz w:val="24"/>
                <w:szCs w:val="24"/>
              </w:rPr>
            </w:pPr>
            <w:r>
              <w:rPr>
                <w:sz w:val="24"/>
                <w:szCs w:val="24"/>
              </w:rPr>
              <w:t>14.9</w:t>
            </w:r>
          </w:p>
        </w:tc>
        <w:tc>
          <w:tcPr>
            <w:tcW w:w="1472" w:type="dxa"/>
          </w:tcPr>
          <w:p w14:paraId="439F1F89" w14:textId="3EF37002" w:rsidR="00875DA5" w:rsidRDefault="007D5668" w:rsidP="00A57BA3">
            <w:pPr>
              <w:rPr>
                <w:sz w:val="24"/>
                <w:szCs w:val="24"/>
              </w:rPr>
            </w:pPr>
            <w:r>
              <w:rPr>
                <w:sz w:val="24"/>
                <w:szCs w:val="24"/>
              </w:rPr>
              <w:t xml:space="preserve">   4.9</w:t>
            </w:r>
          </w:p>
        </w:tc>
        <w:tc>
          <w:tcPr>
            <w:tcW w:w="1472" w:type="dxa"/>
          </w:tcPr>
          <w:p w14:paraId="4A89940D" w14:textId="33055314" w:rsidR="00875DA5" w:rsidRDefault="007D5668" w:rsidP="00A57BA3">
            <w:pPr>
              <w:rPr>
                <w:sz w:val="24"/>
                <w:szCs w:val="24"/>
              </w:rPr>
            </w:pPr>
            <w:r>
              <w:rPr>
                <w:sz w:val="24"/>
                <w:szCs w:val="24"/>
              </w:rPr>
              <w:t>(0.006)</w:t>
            </w:r>
          </w:p>
        </w:tc>
      </w:tr>
      <w:tr w:rsidR="00334F1E" w14:paraId="0E26E95D" w14:textId="77777777" w:rsidTr="00875DA5">
        <w:tc>
          <w:tcPr>
            <w:tcW w:w="1471" w:type="dxa"/>
          </w:tcPr>
          <w:p w14:paraId="24088D86" w14:textId="4A1BE6C8" w:rsidR="00875DA5" w:rsidRDefault="00334F1E" w:rsidP="00A57BA3">
            <w:pPr>
              <w:rPr>
                <w:sz w:val="24"/>
                <w:szCs w:val="24"/>
              </w:rPr>
            </w:pPr>
            <w:r>
              <w:rPr>
                <w:sz w:val="24"/>
                <w:szCs w:val="24"/>
              </w:rPr>
              <w:t>Minería</w:t>
            </w:r>
          </w:p>
        </w:tc>
        <w:tc>
          <w:tcPr>
            <w:tcW w:w="1471" w:type="dxa"/>
          </w:tcPr>
          <w:p w14:paraId="772A15D5" w14:textId="08FD1EC3" w:rsidR="00875DA5" w:rsidRDefault="00630832" w:rsidP="00A57BA3">
            <w:pPr>
              <w:rPr>
                <w:sz w:val="24"/>
                <w:szCs w:val="24"/>
              </w:rPr>
            </w:pPr>
            <w:r>
              <w:rPr>
                <w:sz w:val="24"/>
                <w:szCs w:val="24"/>
              </w:rPr>
              <w:t xml:space="preserve">  9.4</w:t>
            </w:r>
          </w:p>
        </w:tc>
        <w:tc>
          <w:tcPr>
            <w:tcW w:w="1471" w:type="dxa"/>
          </w:tcPr>
          <w:p w14:paraId="24948983" w14:textId="4290D39A" w:rsidR="00875DA5" w:rsidRDefault="00630832" w:rsidP="00A57BA3">
            <w:pPr>
              <w:rPr>
                <w:sz w:val="24"/>
                <w:szCs w:val="24"/>
              </w:rPr>
            </w:pPr>
            <w:r>
              <w:rPr>
                <w:sz w:val="24"/>
                <w:szCs w:val="24"/>
              </w:rPr>
              <w:t xml:space="preserve">  9.6</w:t>
            </w:r>
          </w:p>
        </w:tc>
        <w:tc>
          <w:tcPr>
            <w:tcW w:w="1471" w:type="dxa"/>
          </w:tcPr>
          <w:p w14:paraId="716C2740" w14:textId="7378F84D" w:rsidR="00875DA5" w:rsidRDefault="00630832" w:rsidP="00A57BA3">
            <w:pPr>
              <w:rPr>
                <w:sz w:val="24"/>
                <w:szCs w:val="24"/>
              </w:rPr>
            </w:pPr>
            <w:r>
              <w:rPr>
                <w:sz w:val="24"/>
                <w:szCs w:val="24"/>
              </w:rPr>
              <w:t xml:space="preserve">  9.3</w:t>
            </w:r>
          </w:p>
        </w:tc>
        <w:tc>
          <w:tcPr>
            <w:tcW w:w="1472" w:type="dxa"/>
          </w:tcPr>
          <w:p w14:paraId="5D2AB916" w14:textId="46B7F215" w:rsidR="00875DA5" w:rsidRDefault="000C0592" w:rsidP="00A57BA3">
            <w:pPr>
              <w:rPr>
                <w:sz w:val="24"/>
                <w:szCs w:val="24"/>
              </w:rPr>
            </w:pPr>
            <w:r>
              <w:rPr>
                <w:sz w:val="24"/>
                <w:szCs w:val="24"/>
              </w:rPr>
              <w:t xml:space="preserve"> (1,0)             </w:t>
            </w:r>
          </w:p>
        </w:tc>
        <w:tc>
          <w:tcPr>
            <w:tcW w:w="1472" w:type="dxa"/>
          </w:tcPr>
          <w:p w14:paraId="4B0B5E21" w14:textId="24513578" w:rsidR="00875DA5" w:rsidRDefault="000C0592" w:rsidP="00A57BA3">
            <w:pPr>
              <w:rPr>
                <w:sz w:val="24"/>
                <w:szCs w:val="24"/>
              </w:rPr>
            </w:pPr>
            <w:r>
              <w:rPr>
                <w:sz w:val="24"/>
                <w:szCs w:val="24"/>
              </w:rPr>
              <w:t xml:space="preserve"> (3.2)</w:t>
            </w:r>
          </w:p>
        </w:tc>
      </w:tr>
      <w:tr w:rsidR="00334F1E" w14:paraId="43D9FB5B" w14:textId="77777777" w:rsidTr="00875DA5">
        <w:tc>
          <w:tcPr>
            <w:tcW w:w="1471" w:type="dxa"/>
          </w:tcPr>
          <w:p w14:paraId="05D3524E" w14:textId="27D84882" w:rsidR="00875DA5" w:rsidRDefault="00334F1E" w:rsidP="00A57BA3">
            <w:pPr>
              <w:rPr>
                <w:sz w:val="24"/>
                <w:szCs w:val="24"/>
              </w:rPr>
            </w:pPr>
            <w:r>
              <w:rPr>
                <w:sz w:val="24"/>
                <w:szCs w:val="24"/>
              </w:rPr>
              <w:t>Industria</w:t>
            </w:r>
          </w:p>
        </w:tc>
        <w:tc>
          <w:tcPr>
            <w:tcW w:w="1471" w:type="dxa"/>
          </w:tcPr>
          <w:p w14:paraId="170932AF" w14:textId="4BF4CFBD" w:rsidR="00875DA5" w:rsidRDefault="007D5668" w:rsidP="00A57BA3">
            <w:pPr>
              <w:rPr>
                <w:sz w:val="24"/>
                <w:szCs w:val="24"/>
              </w:rPr>
            </w:pPr>
            <w:r>
              <w:rPr>
                <w:sz w:val="24"/>
                <w:szCs w:val="24"/>
              </w:rPr>
              <w:t>28.1</w:t>
            </w:r>
          </w:p>
        </w:tc>
        <w:tc>
          <w:tcPr>
            <w:tcW w:w="1471" w:type="dxa"/>
          </w:tcPr>
          <w:p w14:paraId="56EA2DD4" w14:textId="52571445" w:rsidR="00875DA5" w:rsidRDefault="007D5668" w:rsidP="00A57BA3">
            <w:pPr>
              <w:rPr>
                <w:sz w:val="24"/>
                <w:szCs w:val="24"/>
              </w:rPr>
            </w:pPr>
            <w:r>
              <w:rPr>
                <w:sz w:val="24"/>
                <w:szCs w:val="24"/>
              </w:rPr>
              <w:t>28.6</w:t>
            </w:r>
          </w:p>
        </w:tc>
        <w:tc>
          <w:tcPr>
            <w:tcW w:w="1471" w:type="dxa"/>
          </w:tcPr>
          <w:p w14:paraId="70ECF814" w14:textId="1DDF069B" w:rsidR="00875DA5" w:rsidRDefault="007D5668" w:rsidP="00A57BA3">
            <w:pPr>
              <w:rPr>
                <w:sz w:val="24"/>
                <w:szCs w:val="24"/>
              </w:rPr>
            </w:pPr>
            <w:r>
              <w:rPr>
                <w:sz w:val="24"/>
                <w:szCs w:val="24"/>
              </w:rPr>
              <w:t>26.4</w:t>
            </w:r>
          </w:p>
        </w:tc>
        <w:tc>
          <w:tcPr>
            <w:tcW w:w="1472" w:type="dxa"/>
          </w:tcPr>
          <w:p w14:paraId="4DF5FDD8" w14:textId="60E563A2" w:rsidR="00875DA5" w:rsidRDefault="000C0592" w:rsidP="00A57BA3">
            <w:pPr>
              <w:rPr>
                <w:sz w:val="24"/>
                <w:szCs w:val="24"/>
              </w:rPr>
            </w:pPr>
            <w:r>
              <w:rPr>
                <w:sz w:val="24"/>
                <w:szCs w:val="24"/>
              </w:rPr>
              <w:t xml:space="preserve"> (6.4)</w:t>
            </w:r>
          </w:p>
        </w:tc>
        <w:tc>
          <w:tcPr>
            <w:tcW w:w="1472" w:type="dxa"/>
          </w:tcPr>
          <w:p w14:paraId="71181491" w14:textId="1FE55736" w:rsidR="00875DA5" w:rsidRDefault="000C0592" w:rsidP="00A57BA3">
            <w:pPr>
              <w:rPr>
                <w:sz w:val="24"/>
                <w:szCs w:val="24"/>
              </w:rPr>
            </w:pPr>
            <w:r>
              <w:rPr>
                <w:sz w:val="24"/>
                <w:szCs w:val="24"/>
              </w:rPr>
              <w:t xml:space="preserve"> (8.3)</w:t>
            </w:r>
          </w:p>
        </w:tc>
      </w:tr>
      <w:tr w:rsidR="00334F1E" w14:paraId="6218C57A" w14:textId="77777777" w:rsidTr="00875DA5">
        <w:tc>
          <w:tcPr>
            <w:tcW w:w="1471" w:type="dxa"/>
          </w:tcPr>
          <w:p w14:paraId="1C8CB57E" w14:textId="006ECE11" w:rsidR="00875DA5" w:rsidRDefault="00334F1E" w:rsidP="00A57BA3">
            <w:pPr>
              <w:rPr>
                <w:sz w:val="24"/>
                <w:szCs w:val="24"/>
              </w:rPr>
            </w:pPr>
            <w:r>
              <w:rPr>
                <w:sz w:val="24"/>
                <w:szCs w:val="24"/>
              </w:rPr>
              <w:t>Construcción</w:t>
            </w:r>
          </w:p>
        </w:tc>
        <w:tc>
          <w:tcPr>
            <w:tcW w:w="1471" w:type="dxa"/>
          </w:tcPr>
          <w:p w14:paraId="5D1B57AC" w14:textId="64FB315D" w:rsidR="00875DA5" w:rsidRDefault="007D5668" w:rsidP="00A57BA3">
            <w:pPr>
              <w:rPr>
                <w:sz w:val="24"/>
                <w:szCs w:val="24"/>
              </w:rPr>
            </w:pPr>
            <w:r>
              <w:rPr>
                <w:sz w:val="24"/>
                <w:szCs w:val="24"/>
              </w:rPr>
              <w:t>10.5</w:t>
            </w:r>
          </w:p>
        </w:tc>
        <w:tc>
          <w:tcPr>
            <w:tcW w:w="1471" w:type="dxa"/>
          </w:tcPr>
          <w:p w14:paraId="7CFF4476" w14:textId="66F1F0D1" w:rsidR="00875DA5" w:rsidRDefault="007D5668" w:rsidP="00A57BA3">
            <w:pPr>
              <w:rPr>
                <w:sz w:val="24"/>
                <w:szCs w:val="24"/>
              </w:rPr>
            </w:pPr>
            <w:r>
              <w:rPr>
                <w:sz w:val="24"/>
                <w:szCs w:val="24"/>
              </w:rPr>
              <w:t>10.9</w:t>
            </w:r>
          </w:p>
        </w:tc>
        <w:tc>
          <w:tcPr>
            <w:tcW w:w="1471" w:type="dxa"/>
          </w:tcPr>
          <w:p w14:paraId="67F2610B" w14:textId="749324D7" w:rsidR="00875DA5" w:rsidRDefault="007D5668" w:rsidP="00A57BA3">
            <w:pPr>
              <w:rPr>
                <w:sz w:val="24"/>
                <w:szCs w:val="24"/>
              </w:rPr>
            </w:pPr>
            <w:r>
              <w:rPr>
                <w:sz w:val="24"/>
                <w:szCs w:val="24"/>
              </w:rPr>
              <w:t>10.6</w:t>
            </w:r>
          </w:p>
        </w:tc>
        <w:tc>
          <w:tcPr>
            <w:tcW w:w="1472" w:type="dxa"/>
          </w:tcPr>
          <w:p w14:paraId="5881DEB4" w14:textId="6283CBEA" w:rsidR="00875DA5" w:rsidRDefault="000C0592" w:rsidP="00A57BA3">
            <w:pPr>
              <w:rPr>
                <w:sz w:val="24"/>
                <w:szCs w:val="24"/>
              </w:rPr>
            </w:pPr>
            <w:r>
              <w:rPr>
                <w:sz w:val="24"/>
                <w:szCs w:val="24"/>
              </w:rPr>
              <w:t xml:space="preserve"> 0.009</w:t>
            </w:r>
            <w:r w:rsidR="00906938">
              <w:rPr>
                <w:sz w:val="24"/>
                <w:szCs w:val="24"/>
              </w:rPr>
              <w:t xml:space="preserve">             </w:t>
            </w:r>
          </w:p>
        </w:tc>
        <w:tc>
          <w:tcPr>
            <w:tcW w:w="1472" w:type="dxa"/>
          </w:tcPr>
          <w:p w14:paraId="094974F6" w14:textId="4031E7E1" w:rsidR="00875DA5" w:rsidRDefault="00906938" w:rsidP="00A57BA3">
            <w:pPr>
              <w:rPr>
                <w:sz w:val="24"/>
                <w:szCs w:val="24"/>
              </w:rPr>
            </w:pPr>
            <w:r>
              <w:rPr>
                <w:sz w:val="24"/>
                <w:szCs w:val="24"/>
              </w:rPr>
              <w:t xml:space="preserve"> (2.8)</w:t>
            </w:r>
          </w:p>
        </w:tc>
      </w:tr>
      <w:tr w:rsidR="00334F1E" w14:paraId="27FE776D" w14:textId="77777777" w:rsidTr="00875DA5">
        <w:tc>
          <w:tcPr>
            <w:tcW w:w="1471" w:type="dxa"/>
          </w:tcPr>
          <w:p w14:paraId="6B5CB76E" w14:textId="148D764F" w:rsidR="00875DA5" w:rsidRDefault="00334F1E" w:rsidP="00A57BA3">
            <w:pPr>
              <w:rPr>
                <w:sz w:val="24"/>
                <w:szCs w:val="24"/>
              </w:rPr>
            </w:pPr>
            <w:r>
              <w:rPr>
                <w:sz w:val="24"/>
                <w:szCs w:val="24"/>
              </w:rPr>
              <w:t>Comercio</w:t>
            </w:r>
          </w:p>
        </w:tc>
        <w:tc>
          <w:tcPr>
            <w:tcW w:w="1471" w:type="dxa"/>
          </w:tcPr>
          <w:p w14:paraId="5EF5D631" w14:textId="362EECD7" w:rsidR="00875DA5" w:rsidRDefault="007D5668" w:rsidP="00A57BA3">
            <w:pPr>
              <w:rPr>
                <w:sz w:val="24"/>
                <w:szCs w:val="24"/>
              </w:rPr>
            </w:pPr>
            <w:r>
              <w:rPr>
                <w:sz w:val="24"/>
                <w:szCs w:val="24"/>
              </w:rPr>
              <w:t>40.4</w:t>
            </w:r>
          </w:p>
        </w:tc>
        <w:tc>
          <w:tcPr>
            <w:tcW w:w="1471" w:type="dxa"/>
          </w:tcPr>
          <w:p w14:paraId="182710E9" w14:textId="473B486C" w:rsidR="00875DA5" w:rsidRDefault="007D5668" w:rsidP="00A57BA3">
            <w:pPr>
              <w:rPr>
                <w:sz w:val="24"/>
                <w:szCs w:val="24"/>
              </w:rPr>
            </w:pPr>
            <w:r>
              <w:rPr>
                <w:sz w:val="24"/>
                <w:szCs w:val="24"/>
              </w:rPr>
              <w:t>46.0</w:t>
            </w:r>
          </w:p>
        </w:tc>
        <w:tc>
          <w:tcPr>
            <w:tcW w:w="1471" w:type="dxa"/>
          </w:tcPr>
          <w:p w14:paraId="2DC07ED5" w14:textId="31F36491" w:rsidR="00875DA5" w:rsidRDefault="007D5668" w:rsidP="00A57BA3">
            <w:pPr>
              <w:rPr>
                <w:sz w:val="24"/>
                <w:szCs w:val="24"/>
              </w:rPr>
            </w:pPr>
            <w:r>
              <w:rPr>
                <w:sz w:val="24"/>
                <w:szCs w:val="24"/>
              </w:rPr>
              <w:t>40.0</w:t>
            </w:r>
          </w:p>
        </w:tc>
        <w:tc>
          <w:tcPr>
            <w:tcW w:w="1472" w:type="dxa"/>
          </w:tcPr>
          <w:p w14:paraId="4CCE7018" w14:textId="445D580D" w:rsidR="00875DA5" w:rsidRDefault="00906938" w:rsidP="00A57BA3">
            <w:pPr>
              <w:rPr>
                <w:sz w:val="24"/>
                <w:szCs w:val="24"/>
              </w:rPr>
            </w:pPr>
            <w:r>
              <w:rPr>
                <w:sz w:val="24"/>
                <w:szCs w:val="24"/>
              </w:rPr>
              <w:t xml:space="preserve"> (1.0)</w:t>
            </w:r>
          </w:p>
        </w:tc>
        <w:tc>
          <w:tcPr>
            <w:tcW w:w="1472" w:type="dxa"/>
          </w:tcPr>
          <w:p w14:paraId="26AF23D5" w14:textId="53182530" w:rsidR="00875DA5" w:rsidRDefault="00906938" w:rsidP="00A57BA3">
            <w:pPr>
              <w:rPr>
                <w:sz w:val="24"/>
                <w:szCs w:val="24"/>
              </w:rPr>
            </w:pPr>
            <w:r>
              <w:rPr>
                <w:sz w:val="24"/>
                <w:szCs w:val="24"/>
              </w:rPr>
              <w:t>(15.0)</w:t>
            </w:r>
          </w:p>
        </w:tc>
      </w:tr>
      <w:tr w:rsidR="00334F1E" w14:paraId="7A3A6AEB" w14:textId="77777777" w:rsidTr="00875DA5">
        <w:tc>
          <w:tcPr>
            <w:tcW w:w="1471" w:type="dxa"/>
          </w:tcPr>
          <w:p w14:paraId="68384A4A" w14:textId="1FBC5E48" w:rsidR="00875DA5" w:rsidRDefault="00334F1E" w:rsidP="00A57BA3">
            <w:pPr>
              <w:rPr>
                <w:sz w:val="24"/>
                <w:szCs w:val="24"/>
              </w:rPr>
            </w:pPr>
            <w:r>
              <w:rPr>
                <w:sz w:val="24"/>
                <w:szCs w:val="24"/>
              </w:rPr>
              <w:t>inmobiliarias</w:t>
            </w:r>
          </w:p>
        </w:tc>
        <w:tc>
          <w:tcPr>
            <w:tcW w:w="1471" w:type="dxa"/>
          </w:tcPr>
          <w:p w14:paraId="5286F3D7" w14:textId="00D14B70" w:rsidR="00875DA5" w:rsidRDefault="007D5668" w:rsidP="00A57BA3">
            <w:pPr>
              <w:rPr>
                <w:sz w:val="24"/>
                <w:szCs w:val="24"/>
              </w:rPr>
            </w:pPr>
            <w:r>
              <w:rPr>
                <w:sz w:val="24"/>
                <w:szCs w:val="24"/>
              </w:rPr>
              <w:t>16.1</w:t>
            </w:r>
          </w:p>
        </w:tc>
        <w:tc>
          <w:tcPr>
            <w:tcW w:w="1471" w:type="dxa"/>
          </w:tcPr>
          <w:p w14:paraId="1E455BB8" w14:textId="278BBB57" w:rsidR="00875DA5" w:rsidRDefault="007D5668" w:rsidP="00A57BA3">
            <w:pPr>
              <w:rPr>
                <w:sz w:val="24"/>
                <w:szCs w:val="24"/>
              </w:rPr>
            </w:pPr>
            <w:r>
              <w:rPr>
                <w:sz w:val="24"/>
                <w:szCs w:val="24"/>
              </w:rPr>
              <w:t>18.5</w:t>
            </w:r>
          </w:p>
        </w:tc>
        <w:tc>
          <w:tcPr>
            <w:tcW w:w="1471" w:type="dxa"/>
          </w:tcPr>
          <w:p w14:paraId="65DC68CD" w14:textId="7750DC5D" w:rsidR="00875DA5" w:rsidRDefault="00D82EAF" w:rsidP="00A57BA3">
            <w:pPr>
              <w:rPr>
                <w:sz w:val="24"/>
                <w:szCs w:val="24"/>
              </w:rPr>
            </w:pPr>
            <w:r>
              <w:rPr>
                <w:sz w:val="24"/>
                <w:szCs w:val="24"/>
              </w:rPr>
              <w:t>16.1</w:t>
            </w:r>
          </w:p>
        </w:tc>
        <w:tc>
          <w:tcPr>
            <w:tcW w:w="1472" w:type="dxa"/>
          </w:tcPr>
          <w:p w14:paraId="53AD5AD6" w14:textId="429E10F6" w:rsidR="00875DA5" w:rsidRDefault="00906938" w:rsidP="00A57BA3">
            <w:pPr>
              <w:rPr>
                <w:sz w:val="24"/>
                <w:szCs w:val="24"/>
              </w:rPr>
            </w:pPr>
            <w:r>
              <w:rPr>
                <w:sz w:val="24"/>
                <w:szCs w:val="24"/>
              </w:rPr>
              <w:t xml:space="preserve">  0.000</w:t>
            </w:r>
          </w:p>
        </w:tc>
        <w:tc>
          <w:tcPr>
            <w:tcW w:w="1472" w:type="dxa"/>
          </w:tcPr>
          <w:p w14:paraId="3C829FD4" w14:textId="7CCCC750" w:rsidR="00875DA5" w:rsidRDefault="00906938" w:rsidP="00A57BA3">
            <w:pPr>
              <w:rPr>
                <w:sz w:val="24"/>
                <w:szCs w:val="24"/>
              </w:rPr>
            </w:pPr>
            <w:r>
              <w:rPr>
                <w:sz w:val="24"/>
                <w:szCs w:val="24"/>
              </w:rPr>
              <w:t>(14.9)</w:t>
            </w:r>
          </w:p>
        </w:tc>
      </w:tr>
      <w:tr w:rsidR="00334F1E" w14:paraId="283BC7F9" w14:textId="77777777" w:rsidTr="00875DA5">
        <w:tc>
          <w:tcPr>
            <w:tcW w:w="1471" w:type="dxa"/>
          </w:tcPr>
          <w:p w14:paraId="2E24B095" w14:textId="1C2344F8" w:rsidR="00875DA5" w:rsidRDefault="00334F1E" w:rsidP="00A57BA3">
            <w:pPr>
              <w:rPr>
                <w:sz w:val="24"/>
                <w:szCs w:val="24"/>
              </w:rPr>
            </w:pPr>
            <w:r>
              <w:rPr>
                <w:sz w:val="24"/>
                <w:szCs w:val="24"/>
              </w:rPr>
              <w:t>profesionales</w:t>
            </w:r>
          </w:p>
        </w:tc>
        <w:tc>
          <w:tcPr>
            <w:tcW w:w="1471" w:type="dxa"/>
          </w:tcPr>
          <w:p w14:paraId="50971DAB" w14:textId="0B7BE7CE" w:rsidR="00875DA5" w:rsidRDefault="00D82EAF" w:rsidP="00A57BA3">
            <w:pPr>
              <w:rPr>
                <w:sz w:val="24"/>
                <w:szCs w:val="24"/>
              </w:rPr>
            </w:pPr>
            <w:r>
              <w:rPr>
                <w:sz w:val="24"/>
                <w:szCs w:val="24"/>
              </w:rPr>
              <w:t>21.4</w:t>
            </w:r>
          </w:p>
        </w:tc>
        <w:tc>
          <w:tcPr>
            <w:tcW w:w="1471" w:type="dxa"/>
          </w:tcPr>
          <w:p w14:paraId="505A0548" w14:textId="7E05687B" w:rsidR="00875DA5" w:rsidRDefault="00D82EAF" w:rsidP="00A57BA3">
            <w:pPr>
              <w:rPr>
                <w:sz w:val="24"/>
                <w:szCs w:val="24"/>
              </w:rPr>
            </w:pPr>
            <w:r>
              <w:rPr>
                <w:sz w:val="24"/>
                <w:szCs w:val="24"/>
              </w:rPr>
              <w:t>21.8</w:t>
            </w:r>
          </w:p>
        </w:tc>
        <w:tc>
          <w:tcPr>
            <w:tcW w:w="1471" w:type="dxa"/>
          </w:tcPr>
          <w:p w14:paraId="28898508" w14:textId="4A0DA503" w:rsidR="00875DA5" w:rsidRDefault="00D82EAF" w:rsidP="00A57BA3">
            <w:pPr>
              <w:rPr>
                <w:sz w:val="24"/>
                <w:szCs w:val="24"/>
              </w:rPr>
            </w:pPr>
            <w:r>
              <w:rPr>
                <w:sz w:val="24"/>
                <w:szCs w:val="24"/>
              </w:rPr>
              <w:t>21.8</w:t>
            </w:r>
          </w:p>
        </w:tc>
        <w:tc>
          <w:tcPr>
            <w:tcW w:w="1472" w:type="dxa"/>
          </w:tcPr>
          <w:p w14:paraId="3EC150A2" w14:textId="618D5092" w:rsidR="00875DA5" w:rsidRDefault="00906938" w:rsidP="00A57BA3">
            <w:pPr>
              <w:rPr>
                <w:sz w:val="24"/>
                <w:szCs w:val="24"/>
              </w:rPr>
            </w:pPr>
            <w:r>
              <w:rPr>
                <w:sz w:val="24"/>
                <w:szCs w:val="24"/>
              </w:rPr>
              <w:t xml:space="preserve">   1.9</w:t>
            </w:r>
          </w:p>
        </w:tc>
        <w:tc>
          <w:tcPr>
            <w:tcW w:w="1472" w:type="dxa"/>
          </w:tcPr>
          <w:p w14:paraId="193F30B1" w14:textId="4E83A2AD" w:rsidR="00875DA5" w:rsidRDefault="00906938" w:rsidP="00A57BA3">
            <w:pPr>
              <w:rPr>
                <w:sz w:val="24"/>
                <w:szCs w:val="24"/>
              </w:rPr>
            </w:pPr>
            <w:r>
              <w:rPr>
                <w:sz w:val="24"/>
                <w:szCs w:val="24"/>
              </w:rPr>
              <w:t>0.000</w:t>
            </w:r>
          </w:p>
        </w:tc>
      </w:tr>
      <w:tr w:rsidR="00334F1E" w14:paraId="758B9BEB" w14:textId="77777777" w:rsidTr="00875DA5">
        <w:tc>
          <w:tcPr>
            <w:tcW w:w="1471" w:type="dxa"/>
          </w:tcPr>
          <w:p w14:paraId="42A2E964" w14:textId="16D2F546" w:rsidR="00334F1E" w:rsidRDefault="00334F1E" w:rsidP="00A57BA3">
            <w:pPr>
              <w:rPr>
                <w:sz w:val="24"/>
                <w:szCs w:val="24"/>
              </w:rPr>
            </w:pPr>
            <w:proofErr w:type="spellStart"/>
            <w:proofErr w:type="gramStart"/>
            <w:r>
              <w:rPr>
                <w:sz w:val="24"/>
                <w:szCs w:val="24"/>
              </w:rPr>
              <w:t>Admini</w:t>
            </w:r>
            <w:proofErr w:type="spellEnd"/>
            <w:r>
              <w:rPr>
                <w:sz w:val="24"/>
                <w:szCs w:val="24"/>
              </w:rPr>
              <w:t xml:space="preserve">  </w:t>
            </w:r>
            <w:proofErr w:type="spellStart"/>
            <w:r>
              <w:rPr>
                <w:sz w:val="24"/>
                <w:szCs w:val="24"/>
              </w:rPr>
              <w:t>Públ</w:t>
            </w:r>
            <w:proofErr w:type="spellEnd"/>
            <w:proofErr w:type="gramEnd"/>
          </w:p>
        </w:tc>
        <w:tc>
          <w:tcPr>
            <w:tcW w:w="1471" w:type="dxa"/>
          </w:tcPr>
          <w:p w14:paraId="7EE06775" w14:textId="05D5BB30" w:rsidR="00334F1E" w:rsidRDefault="00D82EAF" w:rsidP="00A57BA3">
            <w:pPr>
              <w:rPr>
                <w:sz w:val="24"/>
                <w:szCs w:val="24"/>
              </w:rPr>
            </w:pPr>
            <w:r>
              <w:rPr>
                <w:sz w:val="24"/>
                <w:szCs w:val="24"/>
              </w:rPr>
              <w:t>34.3</w:t>
            </w:r>
          </w:p>
        </w:tc>
        <w:tc>
          <w:tcPr>
            <w:tcW w:w="1471" w:type="dxa"/>
          </w:tcPr>
          <w:p w14:paraId="01EDF44F" w14:textId="1294AD09" w:rsidR="00334F1E" w:rsidRDefault="00D82EAF" w:rsidP="00A57BA3">
            <w:pPr>
              <w:rPr>
                <w:sz w:val="24"/>
                <w:szCs w:val="24"/>
              </w:rPr>
            </w:pPr>
            <w:r>
              <w:rPr>
                <w:sz w:val="24"/>
                <w:szCs w:val="24"/>
              </w:rPr>
              <w:t>40.2</w:t>
            </w:r>
          </w:p>
        </w:tc>
        <w:tc>
          <w:tcPr>
            <w:tcW w:w="1471" w:type="dxa"/>
          </w:tcPr>
          <w:p w14:paraId="20C23778" w14:textId="2D08A447" w:rsidR="00334F1E" w:rsidRDefault="00D82EAF" w:rsidP="00A57BA3">
            <w:pPr>
              <w:rPr>
                <w:sz w:val="24"/>
                <w:szCs w:val="24"/>
              </w:rPr>
            </w:pPr>
            <w:r>
              <w:rPr>
                <w:sz w:val="24"/>
                <w:szCs w:val="24"/>
              </w:rPr>
              <w:t>36.1</w:t>
            </w:r>
          </w:p>
        </w:tc>
        <w:tc>
          <w:tcPr>
            <w:tcW w:w="1472" w:type="dxa"/>
          </w:tcPr>
          <w:p w14:paraId="55D6B5FC" w14:textId="728921B0" w:rsidR="00334F1E" w:rsidRDefault="00906938" w:rsidP="00A57BA3">
            <w:pPr>
              <w:rPr>
                <w:sz w:val="24"/>
                <w:szCs w:val="24"/>
              </w:rPr>
            </w:pPr>
            <w:r>
              <w:rPr>
                <w:sz w:val="24"/>
                <w:szCs w:val="24"/>
              </w:rPr>
              <w:t xml:space="preserve">   5.2</w:t>
            </w:r>
          </w:p>
        </w:tc>
        <w:tc>
          <w:tcPr>
            <w:tcW w:w="1472" w:type="dxa"/>
          </w:tcPr>
          <w:p w14:paraId="291068A7" w14:textId="276467DA" w:rsidR="00334F1E" w:rsidRDefault="00906938" w:rsidP="00A57BA3">
            <w:pPr>
              <w:rPr>
                <w:sz w:val="24"/>
                <w:szCs w:val="24"/>
              </w:rPr>
            </w:pPr>
            <w:r>
              <w:rPr>
                <w:sz w:val="24"/>
                <w:szCs w:val="24"/>
              </w:rPr>
              <w:t xml:space="preserve"> (11.3)</w:t>
            </w:r>
          </w:p>
        </w:tc>
      </w:tr>
      <w:tr w:rsidR="00334F1E" w14:paraId="23239056" w14:textId="77777777" w:rsidTr="00875DA5">
        <w:tc>
          <w:tcPr>
            <w:tcW w:w="1471" w:type="dxa"/>
          </w:tcPr>
          <w:p w14:paraId="78CF1F67" w14:textId="46912345" w:rsidR="00334F1E" w:rsidRDefault="00630832" w:rsidP="00A57BA3">
            <w:pPr>
              <w:rPr>
                <w:sz w:val="24"/>
                <w:szCs w:val="24"/>
              </w:rPr>
            </w:pPr>
            <w:proofErr w:type="spellStart"/>
            <w:proofErr w:type="gramStart"/>
            <w:r>
              <w:rPr>
                <w:sz w:val="24"/>
                <w:szCs w:val="24"/>
              </w:rPr>
              <w:t>Agua,gas</w:t>
            </w:r>
            <w:proofErr w:type="gramEnd"/>
            <w:r>
              <w:rPr>
                <w:sz w:val="24"/>
                <w:szCs w:val="24"/>
              </w:rPr>
              <w:t>,otros</w:t>
            </w:r>
            <w:proofErr w:type="spellEnd"/>
          </w:p>
        </w:tc>
        <w:tc>
          <w:tcPr>
            <w:tcW w:w="1471" w:type="dxa"/>
          </w:tcPr>
          <w:p w14:paraId="3CF4B6D1" w14:textId="28806806" w:rsidR="00334F1E" w:rsidRDefault="00630832" w:rsidP="00A57BA3">
            <w:pPr>
              <w:rPr>
                <w:sz w:val="24"/>
                <w:szCs w:val="24"/>
              </w:rPr>
            </w:pPr>
            <w:r>
              <w:rPr>
                <w:sz w:val="24"/>
                <w:szCs w:val="24"/>
              </w:rPr>
              <w:t xml:space="preserve">  7.0 </w:t>
            </w:r>
          </w:p>
        </w:tc>
        <w:tc>
          <w:tcPr>
            <w:tcW w:w="1471" w:type="dxa"/>
          </w:tcPr>
          <w:p w14:paraId="13164845" w14:textId="59BCD87B" w:rsidR="00334F1E" w:rsidRDefault="00630832" w:rsidP="00A57BA3">
            <w:pPr>
              <w:rPr>
                <w:sz w:val="24"/>
                <w:szCs w:val="24"/>
              </w:rPr>
            </w:pPr>
            <w:r>
              <w:rPr>
                <w:sz w:val="24"/>
                <w:szCs w:val="24"/>
              </w:rPr>
              <w:t xml:space="preserve">  7.4</w:t>
            </w:r>
          </w:p>
        </w:tc>
        <w:tc>
          <w:tcPr>
            <w:tcW w:w="1471" w:type="dxa"/>
          </w:tcPr>
          <w:p w14:paraId="58DF3876" w14:textId="104A5E9D" w:rsidR="00334F1E" w:rsidRDefault="00630832" w:rsidP="00A57BA3">
            <w:pPr>
              <w:rPr>
                <w:sz w:val="24"/>
                <w:szCs w:val="24"/>
              </w:rPr>
            </w:pPr>
            <w:r>
              <w:rPr>
                <w:sz w:val="24"/>
                <w:szCs w:val="24"/>
              </w:rPr>
              <w:t xml:space="preserve">  7.3</w:t>
            </w:r>
          </w:p>
        </w:tc>
        <w:tc>
          <w:tcPr>
            <w:tcW w:w="1472" w:type="dxa"/>
          </w:tcPr>
          <w:p w14:paraId="0685E5F4" w14:textId="13991361" w:rsidR="00334F1E" w:rsidRDefault="00906938" w:rsidP="00A57BA3">
            <w:pPr>
              <w:rPr>
                <w:sz w:val="24"/>
                <w:szCs w:val="24"/>
              </w:rPr>
            </w:pPr>
            <w:r>
              <w:rPr>
                <w:sz w:val="24"/>
                <w:szCs w:val="24"/>
              </w:rPr>
              <w:t xml:space="preserve">   4.2</w:t>
            </w:r>
          </w:p>
        </w:tc>
        <w:tc>
          <w:tcPr>
            <w:tcW w:w="1472" w:type="dxa"/>
          </w:tcPr>
          <w:p w14:paraId="59D3885F" w14:textId="7F642886" w:rsidR="00334F1E" w:rsidRDefault="00906938" w:rsidP="00A57BA3">
            <w:pPr>
              <w:rPr>
                <w:sz w:val="24"/>
                <w:szCs w:val="24"/>
              </w:rPr>
            </w:pPr>
            <w:r>
              <w:rPr>
                <w:sz w:val="24"/>
                <w:szCs w:val="24"/>
              </w:rPr>
              <w:t xml:space="preserve">  (1.3)</w:t>
            </w:r>
          </w:p>
        </w:tc>
      </w:tr>
      <w:tr w:rsidR="00334F1E" w14:paraId="6B177222" w14:textId="77777777" w:rsidTr="00875DA5">
        <w:tc>
          <w:tcPr>
            <w:tcW w:w="1471" w:type="dxa"/>
          </w:tcPr>
          <w:p w14:paraId="25896E56" w14:textId="68788EE3" w:rsidR="00334F1E" w:rsidRDefault="00334F1E" w:rsidP="00A57BA3">
            <w:pPr>
              <w:rPr>
                <w:sz w:val="24"/>
                <w:szCs w:val="24"/>
              </w:rPr>
            </w:pPr>
            <w:r>
              <w:rPr>
                <w:sz w:val="24"/>
                <w:szCs w:val="24"/>
              </w:rPr>
              <w:t>PIB</w:t>
            </w:r>
          </w:p>
        </w:tc>
        <w:tc>
          <w:tcPr>
            <w:tcW w:w="1471" w:type="dxa"/>
          </w:tcPr>
          <w:p w14:paraId="245A9A82" w14:textId="3A9D40A3" w:rsidR="00334F1E" w:rsidRDefault="00334F1E" w:rsidP="00A57BA3">
            <w:pPr>
              <w:rPr>
                <w:sz w:val="24"/>
                <w:szCs w:val="24"/>
              </w:rPr>
            </w:pPr>
            <w:r>
              <w:rPr>
                <w:sz w:val="24"/>
                <w:szCs w:val="24"/>
              </w:rPr>
              <w:t>235.6</w:t>
            </w:r>
          </w:p>
        </w:tc>
        <w:tc>
          <w:tcPr>
            <w:tcW w:w="1471" w:type="dxa"/>
          </w:tcPr>
          <w:p w14:paraId="42E628B8" w14:textId="31388B62" w:rsidR="00334F1E" w:rsidRDefault="00334F1E" w:rsidP="00A57BA3">
            <w:pPr>
              <w:rPr>
                <w:sz w:val="24"/>
                <w:szCs w:val="24"/>
              </w:rPr>
            </w:pPr>
            <w:r>
              <w:rPr>
                <w:sz w:val="24"/>
                <w:szCs w:val="24"/>
              </w:rPr>
              <w:t>257.5</w:t>
            </w:r>
          </w:p>
        </w:tc>
        <w:tc>
          <w:tcPr>
            <w:tcW w:w="1471" w:type="dxa"/>
          </w:tcPr>
          <w:p w14:paraId="12B4FD3A" w14:textId="6F265BB0" w:rsidR="00334F1E" w:rsidRDefault="00334F1E" w:rsidP="00A57BA3">
            <w:pPr>
              <w:rPr>
                <w:sz w:val="24"/>
                <w:szCs w:val="24"/>
              </w:rPr>
            </w:pPr>
            <w:r>
              <w:rPr>
                <w:sz w:val="24"/>
                <w:szCs w:val="24"/>
              </w:rPr>
              <w:t>237.2</w:t>
            </w:r>
          </w:p>
        </w:tc>
        <w:tc>
          <w:tcPr>
            <w:tcW w:w="1472" w:type="dxa"/>
          </w:tcPr>
          <w:p w14:paraId="44636081" w14:textId="467D42C7" w:rsidR="00334F1E" w:rsidRDefault="007D5668" w:rsidP="00A57BA3">
            <w:pPr>
              <w:rPr>
                <w:sz w:val="24"/>
                <w:szCs w:val="24"/>
              </w:rPr>
            </w:pPr>
            <w:r>
              <w:rPr>
                <w:sz w:val="24"/>
                <w:szCs w:val="24"/>
              </w:rPr>
              <w:t>6%=0.006</w:t>
            </w:r>
          </w:p>
        </w:tc>
        <w:tc>
          <w:tcPr>
            <w:tcW w:w="1472" w:type="dxa"/>
          </w:tcPr>
          <w:p w14:paraId="337A04D0" w14:textId="270D5735" w:rsidR="00334F1E" w:rsidRDefault="007D5668" w:rsidP="00A57BA3">
            <w:pPr>
              <w:rPr>
                <w:sz w:val="24"/>
                <w:szCs w:val="24"/>
              </w:rPr>
            </w:pPr>
            <w:r>
              <w:rPr>
                <w:sz w:val="24"/>
                <w:szCs w:val="24"/>
              </w:rPr>
              <w:t xml:space="preserve">  (8.5)</w:t>
            </w:r>
          </w:p>
        </w:tc>
      </w:tr>
    </w:tbl>
    <w:p w14:paraId="724F26CB" w14:textId="77777777" w:rsidR="009C4873" w:rsidRDefault="00F24D07" w:rsidP="00A57BA3">
      <w:pPr>
        <w:rPr>
          <w:sz w:val="24"/>
          <w:szCs w:val="24"/>
        </w:rPr>
      </w:pPr>
      <w:r>
        <w:rPr>
          <w:sz w:val="24"/>
          <w:szCs w:val="24"/>
        </w:rPr>
        <w:t>Fuente: DANE cuadro elaborado por autor</w:t>
      </w:r>
    </w:p>
    <w:p w14:paraId="70AA1C6E" w14:textId="77777777" w:rsidR="00E2596A" w:rsidRDefault="003C3F1B" w:rsidP="00A57BA3">
      <w:pPr>
        <w:rPr>
          <w:sz w:val="24"/>
          <w:szCs w:val="24"/>
        </w:rPr>
      </w:pPr>
      <w:r>
        <w:rPr>
          <w:sz w:val="24"/>
          <w:szCs w:val="24"/>
        </w:rPr>
        <w:lastRenderedPageBreak/>
        <w:t xml:space="preserve"> </w:t>
      </w:r>
    </w:p>
    <w:p w14:paraId="444DB1F0" w14:textId="640C5F9C" w:rsidR="00E2596A" w:rsidRPr="00E2596A" w:rsidRDefault="00E2596A" w:rsidP="00A57BA3">
      <w:pPr>
        <w:rPr>
          <w:sz w:val="24"/>
          <w:szCs w:val="24"/>
        </w:rPr>
      </w:pPr>
      <w:r>
        <w:rPr>
          <w:rFonts w:ascii="Roboto" w:hAnsi="Roboto"/>
          <w:color w:val="1F1F1F"/>
          <w:sz w:val="24"/>
          <w:szCs w:val="24"/>
        </w:rPr>
        <w:t>Con relación a los resultados del PIB, en el primer trimestre del 2024, el señor presidente Gustavo Petro expresó lo siguiente:</w:t>
      </w:r>
      <w:r w:rsidRPr="00E2596A">
        <w:rPr>
          <w:rFonts w:ascii="Roboto" w:hAnsi="Roboto"/>
          <w:color w:val="1F1F1F"/>
          <w:sz w:val="24"/>
          <w:szCs w:val="24"/>
        </w:rPr>
        <w:t xml:space="preserve"> “</w:t>
      </w:r>
      <w:r w:rsidRPr="00E2596A">
        <w:rPr>
          <w:rFonts w:ascii="Roboto" w:hAnsi="Roboto"/>
          <w:b/>
          <w:bCs/>
          <w:color w:val="1F1F1F"/>
          <w:sz w:val="24"/>
          <w:szCs w:val="24"/>
        </w:rPr>
        <w:t>Propuse en campaña que el nuevo modelo de desarrollo económico de Colombia comenzaríamos a construirlo basados en la producción y no en la extracción.</w:t>
      </w:r>
      <w:r w:rsidRPr="00E2596A">
        <w:rPr>
          <w:rFonts w:ascii="Roboto" w:hAnsi="Roboto"/>
          <w:color w:val="1F1F1F"/>
          <w:sz w:val="24"/>
          <w:szCs w:val="24"/>
        </w:rPr>
        <w:t> Para ello agricultura, turismo e industria son fundamentales. Oigan esto, hemos alcanzado una tasa de crecimiento de la agricultura nunca antes vista: 9,3% anual”.</w:t>
      </w:r>
    </w:p>
    <w:p w14:paraId="1EA023C9" w14:textId="20A8153D" w:rsidR="00217E3D" w:rsidRDefault="00E2596A" w:rsidP="00A57BA3">
      <w:pPr>
        <w:rPr>
          <w:sz w:val="24"/>
          <w:szCs w:val="24"/>
        </w:rPr>
      </w:pPr>
      <w:r>
        <w:rPr>
          <w:sz w:val="24"/>
          <w:szCs w:val="24"/>
        </w:rPr>
        <w:t>De acuerdo a los datos registrados por el DANE</w:t>
      </w:r>
      <w:r w:rsidR="003921B1">
        <w:rPr>
          <w:sz w:val="24"/>
          <w:szCs w:val="24"/>
        </w:rPr>
        <w:t xml:space="preserve"> sobre el sector Agrícola, sus resultados no concuerdan con lo expresado por el señor presidente Gustavo Petro, de que el sector Agrícola creció al 9.3%, eso no es </w:t>
      </w:r>
      <w:proofErr w:type="spellStart"/>
      <w:proofErr w:type="gramStart"/>
      <w:r w:rsidR="003921B1">
        <w:rPr>
          <w:sz w:val="24"/>
          <w:szCs w:val="24"/>
        </w:rPr>
        <w:t>cierto</w:t>
      </w:r>
      <w:r w:rsidR="00532D86">
        <w:rPr>
          <w:sz w:val="24"/>
          <w:szCs w:val="24"/>
        </w:rPr>
        <w:t>,</w:t>
      </w:r>
      <w:r w:rsidR="003921B1">
        <w:rPr>
          <w:sz w:val="24"/>
          <w:szCs w:val="24"/>
        </w:rPr>
        <w:t>su</w:t>
      </w:r>
      <w:proofErr w:type="spellEnd"/>
      <w:proofErr w:type="gramEnd"/>
      <w:r w:rsidR="003921B1">
        <w:rPr>
          <w:sz w:val="24"/>
          <w:szCs w:val="24"/>
        </w:rPr>
        <w:t xml:space="preserve"> crecimiento fue del 4.9%, comparado con el primer trimestre del 2023. Pero negativo en el 6%, si lo comparamos con el cuarto trimestre del 2023. Incluso si comparamos el resultado con el año 2022, tampoco alcanzamos esa tasa de </w:t>
      </w:r>
      <w:r w:rsidR="00D77C25">
        <w:rPr>
          <w:sz w:val="24"/>
          <w:szCs w:val="24"/>
        </w:rPr>
        <w:t>crecimiento</w:t>
      </w:r>
      <w:r w:rsidR="00094C96">
        <w:rPr>
          <w:sz w:val="24"/>
          <w:szCs w:val="24"/>
        </w:rPr>
        <w:t xml:space="preserve"> 6.2</w:t>
      </w:r>
      <w:r w:rsidR="000F3A10">
        <w:rPr>
          <w:sz w:val="24"/>
          <w:szCs w:val="24"/>
        </w:rPr>
        <w:t>% (</w:t>
      </w:r>
      <w:r w:rsidR="00094C96">
        <w:rPr>
          <w:sz w:val="24"/>
          <w:szCs w:val="24"/>
        </w:rPr>
        <w:t>$14.9/14) en el primer trimestre.</w:t>
      </w:r>
    </w:p>
    <w:p w14:paraId="69238900" w14:textId="66DA16D0" w:rsidR="00094C96" w:rsidRDefault="00F80890" w:rsidP="00A57BA3">
      <w:pPr>
        <w:rPr>
          <w:sz w:val="24"/>
          <w:szCs w:val="24"/>
        </w:rPr>
      </w:pPr>
      <w:r>
        <w:rPr>
          <w:sz w:val="24"/>
          <w:szCs w:val="24"/>
        </w:rPr>
        <w:t>S</w:t>
      </w:r>
      <w:r w:rsidR="005C6E70">
        <w:rPr>
          <w:sz w:val="24"/>
          <w:szCs w:val="24"/>
        </w:rPr>
        <w:t>eñor</w:t>
      </w:r>
      <w:r w:rsidR="00132649">
        <w:rPr>
          <w:sz w:val="24"/>
          <w:szCs w:val="24"/>
        </w:rPr>
        <w:t xml:space="preserve"> presidente </w:t>
      </w:r>
      <w:r>
        <w:rPr>
          <w:sz w:val="24"/>
          <w:szCs w:val="24"/>
        </w:rPr>
        <w:t>el sector agrícola colombiano no está creciendo al 9.3</w:t>
      </w:r>
      <w:r w:rsidR="00E94877">
        <w:rPr>
          <w:sz w:val="24"/>
          <w:szCs w:val="24"/>
        </w:rPr>
        <w:t>%</w:t>
      </w:r>
      <w:r w:rsidR="00D77C25">
        <w:rPr>
          <w:sz w:val="24"/>
          <w:szCs w:val="24"/>
        </w:rPr>
        <w:t xml:space="preserve">, el que crece </w:t>
      </w:r>
      <w:r w:rsidR="00085CD3">
        <w:rPr>
          <w:sz w:val="24"/>
          <w:szCs w:val="24"/>
        </w:rPr>
        <w:t>al 8.4</w:t>
      </w:r>
      <w:r w:rsidR="00D77C25">
        <w:rPr>
          <w:sz w:val="24"/>
          <w:szCs w:val="24"/>
        </w:rPr>
        <w:t>%, es el subsector agricultura y al 2.7</w:t>
      </w:r>
      <w:r w:rsidR="00085CD3">
        <w:rPr>
          <w:sz w:val="24"/>
          <w:szCs w:val="24"/>
        </w:rPr>
        <w:t>%,</w:t>
      </w:r>
      <w:r w:rsidR="00D77C25">
        <w:rPr>
          <w:sz w:val="24"/>
          <w:szCs w:val="24"/>
        </w:rPr>
        <w:t xml:space="preserve"> el subsector </w:t>
      </w:r>
      <w:r w:rsidR="00085CD3">
        <w:rPr>
          <w:sz w:val="24"/>
          <w:szCs w:val="24"/>
        </w:rPr>
        <w:t>ganadería,</w:t>
      </w:r>
      <w:r w:rsidR="00D77C25">
        <w:rPr>
          <w:sz w:val="24"/>
          <w:szCs w:val="24"/>
        </w:rPr>
        <w:t xml:space="preserve"> el café no crece, y silvicultura crece al 6.3%, y parece mentira la pesca, un país con dos océanos y cantidades de ríos y lagos, la pesca y acuicultura decre</w:t>
      </w:r>
      <w:r w:rsidR="00094C96">
        <w:rPr>
          <w:sz w:val="24"/>
          <w:szCs w:val="24"/>
        </w:rPr>
        <w:t>ce</w:t>
      </w:r>
      <w:r w:rsidR="00D77C25">
        <w:rPr>
          <w:sz w:val="24"/>
          <w:szCs w:val="24"/>
        </w:rPr>
        <w:t xml:space="preserve"> en el 9.2</w:t>
      </w:r>
      <w:r w:rsidR="00406153">
        <w:rPr>
          <w:sz w:val="24"/>
          <w:szCs w:val="24"/>
        </w:rPr>
        <w:t>% (</w:t>
      </w:r>
      <w:r w:rsidR="00094C96">
        <w:rPr>
          <w:sz w:val="24"/>
          <w:szCs w:val="24"/>
        </w:rPr>
        <w:t>ver cuadro No 3)</w:t>
      </w:r>
      <w:r w:rsidR="00D77C25">
        <w:rPr>
          <w:sz w:val="24"/>
          <w:szCs w:val="24"/>
        </w:rPr>
        <w:t>.</w:t>
      </w:r>
    </w:p>
    <w:p w14:paraId="1EEAABE8" w14:textId="514EF3F5" w:rsidR="008E5C50" w:rsidRDefault="00D77C25" w:rsidP="00A57BA3">
      <w:pPr>
        <w:rPr>
          <w:sz w:val="24"/>
          <w:szCs w:val="24"/>
        </w:rPr>
      </w:pPr>
      <w:r>
        <w:rPr>
          <w:sz w:val="24"/>
          <w:szCs w:val="24"/>
        </w:rPr>
        <w:t xml:space="preserve"> Señor presidente nuestros pescadores necesitan que los ayude, cada día su labor se dificulta más</w:t>
      </w:r>
      <w:r w:rsidR="00085CD3">
        <w:rPr>
          <w:sz w:val="24"/>
          <w:szCs w:val="24"/>
        </w:rPr>
        <w:t>. Los colombianos cada día comemos menos pescado y mariscos por sus altos precios</w:t>
      </w:r>
      <w:r w:rsidR="00406153">
        <w:rPr>
          <w:sz w:val="24"/>
          <w:szCs w:val="24"/>
        </w:rPr>
        <w:t xml:space="preserve"> 9.5 kilogramos, cuando el consumo per cápita mundial es de 21 kilogramos</w:t>
      </w:r>
      <w:r w:rsidR="00085CD3">
        <w:rPr>
          <w:sz w:val="24"/>
          <w:szCs w:val="24"/>
        </w:rPr>
        <w:t xml:space="preserve">. Es el </w:t>
      </w:r>
      <w:r w:rsidR="00F44C91">
        <w:rPr>
          <w:sz w:val="24"/>
          <w:szCs w:val="24"/>
        </w:rPr>
        <w:t>colmo, tener</w:t>
      </w:r>
      <w:r w:rsidR="00085CD3">
        <w:rPr>
          <w:sz w:val="24"/>
          <w:szCs w:val="24"/>
        </w:rPr>
        <w:t xml:space="preserve"> que importar</w:t>
      </w:r>
      <w:r w:rsidR="0092172C">
        <w:rPr>
          <w:sz w:val="24"/>
          <w:szCs w:val="24"/>
        </w:rPr>
        <w:t xml:space="preserve"> </w:t>
      </w:r>
      <w:r w:rsidR="00F44C91">
        <w:rPr>
          <w:sz w:val="24"/>
          <w:szCs w:val="24"/>
        </w:rPr>
        <w:t xml:space="preserve">13.8 millones de toneladas de alimentos con dos océanos, ríos y lagos y tierras fértiles para producir los alimentos que importamos como: </w:t>
      </w:r>
      <w:r w:rsidR="0092172C">
        <w:rPr>
          <w:sz w:val="24"/>
          <w:szCs w:val="24"/>
        </w:rPr>
        <w:t>pescados y mariscos,</w:t>
      </w:r>
      <w:r w:rsidR="00F44C91">
        <w:rPr>
          <w:sz w:val="24"/>
          <w:szCs w:val="24"/>
        </w:rPr>
        <w:t xml:space="preserve"> </w:t>
      </w:r>
      <w:r w:rsidR="00085CD3">
        <w:rPr>
          <w:sz w:val="24"/>
          <w:szCs w:val="24"/>
        </w:rPr>
        <w:t>como el arroz</w:t>
      </w:r>
      <w:r w:rsidR="0092172C">
        <w:rPr>
          <w:sz w:val="24"/>
          <w:szCs w:val="24"/>
        </w:rPr>
        <w:t xml:space="preserve"> cuyo consumo per cápita en el país es de 42 kilos</w:t>
      </w:r>
      <w:r w:rsidR="00085CD3">
        <w:rPr>
          <w:sz w:val="24"/>
          <w:szCs w:val="24"/>
        </w:rPr>
        <w:t xml:space="preserve">, la cebolla </w:t>
      </w:r>
      <w:proofErr w:type="spellStart"/>
      <w:r w:rsidR="00085CD3">
        <w:rPr>
          <w:sz w:val="24"/>
          <w:szCs w:val="24"/>
        </w:rPr>
        <w:t>Ocañera</w:t>
      </w:r>
      <w:proofErr w:type="spellEnd"/>
      <w:r w:rsidR="00085CD3">
        <w:rPr>
          <w:sz w:val="24"/>
          <w:szCs w:val="24"/>
        </w:rPr>
        <w:t>, el maíz</w:t>
      </w:r>
      <w:r w:rsidR="0092172C">
        <w:rPr>
          <w:sz w:val="24"/>
          <w:szCs w:val="24"/>
        </w:rPr>
        <w:t xml:space="preserve"> con un consumo per cápita de 25.8 kilogramos</w:t>
      </w:r>
      <w:r w:rsidR="00085CD3">
        <w:rPr>
          <w:sz w:val="24"/>
          <w:szCs w:val="24"/>
        </w:rPr>
        <w:t>, la leche</w:t>
      </w:r>
      <w:r w:rsidR="0092172C">
        <w:rPr>
          <w:sz w:val="24"/>
          <w:szCs w:val="24"/>
        </w:rPr>
        <w:t xml:space="preserve"> con un consumo de 147</w:t>
      </w:r>
      <w:r w:rsidR="003679F6">
        <w:rPr>
          <w:sz w:val="24"/>
          <w:szCs w:val="24"/>
        </w:rPr>
        <w:t xml:space="preserve"> </w:t>
      </w:r>
      <w:r w:rsidR="0092172C">
        <w:rPr>
          <w:sz w:val="24"/>
          <w:szCs w:val="24"/>
        </w:rPr>
        <w:t>litros por persona</w:t>
      </w:r>
      <w:r w:rsidR="00085CD3">
        <w:rPr>
          <w:sz w:val="24"/>
          <w:szCs w:val="24"/>
        </w:rPr>
        <w:t>, la carne</w:t>
      </w:r>
      <w:r w:rsidR="003679F6">
        <w:rPr>
          <w:sz w:val="24"/>
          <w:szCs w:val="24"/>
        </w:rPr>
        <w:t xml:space="preserve"> con un consumo per</w:t>
      </w:r>
      <w:r w:rsidR="0000591C">
        <w:rPr>
          <w:sz w:val="24"/>
          <w:szCs w:val="24"/>
        </w:rPr>
        <w:t xml:space="preserve"> cápita</w:t>
      </w:r>
      <w:r w:rsidR="003679F6">
        <w:rPr>
          <w:sz w:val="24"/>
          <w:szCs w:val="24"/>
        </w:rPr>
        <w:t xml:space="preserve"> de 17.1 kilogramo, contra 28 kilogramos en el mundo</w:t>
      </w:r>
      <w:r w:rsidR="00085CD3">
        <w:rPr>
          <w:sz w:val="24"/>
          <w:szCs w:val="24"/>
        </w:rPr>
        <w:t xml:space="preserve">, </w:t>
      </w:r>
      <w:r w:rsidR="00071681">
        <w:rPr>
          <w:sz w:val="24"/>
          <w:szCs w:val="24"/>
        </w:rPr>
        <w:t>café,</w:t>
      </w:r>
      <w:r w:rsidR="0000591C">
        <w:rPr>
          <w:sz w:val="24"/>
          <w:szCs w:val="24"/>
        </w:rPr>
        <w:t xml:space="preserve"> legumbres</w:t>
      </w:r>
      <w:r w:rsidR="008E5C50">
        <w:rPr>
          <w:sz w:val="24"/>
          <w:szCs w:val="24"/>
        </w:rPr>
        <w:t xml:space="preserve"> </w:t>
      </w:r>
      <w:r w:rsidR="0000591C">
        <w:rPr>
          <w:sz w:val="24"/>
          <w:szCs w:val="24"/>
        </w:rPr>
        <w:t xml:space="preserve">y </w:t>
      </w:r>
      <w:r w:rsidR="008151B9">
        <w:rPr>
          <w:sz w:val="24"/>
          <w:szCs w:val="24"/>
        </w:rPr>
        <w:t>frutas. El</w:t>
      </w:r>
      <w:r w:rsidR="008E5C50">
        <w:rPr>
          <w:sz w:val="24"/>
          <w:szCs w:val="24"/>
        </w:rPr>
        <w:t xml:space="preserve"> sector Agrícola representa el 6.2%, del PIB del país, si usted quiere que crezca por encima del 9.3%, fíjele unas políticas públicas claras con metas alcanzables.</w:t>
      </w:r>
    </w:p>
    <w:p w14:paraId="67CD6035" w14:textId="77777777" w:rsidR="00967987" w:rsidRDefault="00967987" w:rsidP="008151B9">
      <w:pPr>
        <w:jc w:val="center"/>
        <w:rPr>
          <w:b/>
          <w:bCs/>
          <w:sz w:val="24"/>
          <w:szCs w:val="24"/>
        </w:rPr>
      </w:pPr>
    </w:p>
    <w:p w14:paraId="18AB3D8B" w14:textId="08B6CC6E" w:rsidR="00532D86" w:rsidRDefault="00532D86" w:rsidP="008151B9">
      <w:pPr>
        <w:jc w:val="center"/>
        <w:rPr>
          <w:b/>
          <w:bCs/>
          <w:sz w:val="24"/>
          <w:szCs w:val="24"/>
        </w:rPr>
      </w:pPr>
      <w:r w:rsidRPr="008151B9">
        <w:rPr>
          <w:b/>
          <w:bCs/>
          <w:sz w:val="24"/>
          <w:szCs w:val="24"/>
        </w:rPr>
        <w:t xml:space="preserve">CUADRO No </w:t>
      </w:r>
      <w:r w:rsidR="008151B9" w:rsidRPr="008151B9">
        <w:rPr>
          <w:b/>
          <w:bCs/>
          <w:sz w:val="24"/>
          <w:szCs w:val="24"/>
        </w:rPr>
        <w:t>3 PRODUCCIÓN</w:t>
      </w:r>
      <w:r w:rsidRPr="008151B9">
        <w:rPr>
          <w:b/>
          <w:bCs/>
          <w:sz w:val="24"/>
          <w:szCs w:val="24"/>
        </w:rPr>
        <w:t xml:space="preserve"> SECTOR AGROPECUARIO $ BILLONES</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967987" w14:paraId="0AD6CC80"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0F50FB7A" w14:textId="77777777" w:rsidR="00967987" w:rsidRDefault="00967987">
            <w:r>
              <w:t xml:space="preserve">CONCEPTO </w:t>
            </w:r>
          </w:p>
        </w:tc>
        <w:tc>
          <w:tcPr>
            <w:tcW w:w="1471" w:type="dxa"/>
            <w:tcBorders>
              <w:top w:val="single" w:sz="4" w:space="0" w:color="auto"/>
              <w:left w:val="single" w:sz="4" w:space="0" w:color="auto"/>
              <w:bottom w:val="single" w:sz="4" w:space="0" w:color="auto"/>
              <w:right w:val="single" w:sz="4" w:space="0" w:color="auto"/>
            </w:tcBorders>
            <w:hideMark/>
          </w:tcPr>
          <w:p w14:paraId="30CC2D7F" w14:textId="77777777" w:rsidR="00967987" w:rsidRDefault="00967987">
            <w:r>
              <w:t>I2023</w:t>
            </w:r>
          </w:p>
        </w:tc>
        <w:tc>
          <w:tcPr>
            <w:tcW w:w="1471" w:type="dxa"/>
            <w:tcBorders>
              <w:top w:val="single" w:sz="4" w:space="0" w:color="auto"/>
              <w:left w:val="single" w:sz="4" w:space="0" w:color="auto"/>
              <w:bottom w:val="single" w:sz="4" w:space="0" w:color="auto"/>
              <w:right w:val="single" w:sz="4" w:space="0" w:color="auto"/>
            </w:tcBorders>
            <w:hideMark/>
          </w:tcPr>
          <w:p w14:paraId="23FA2121" w14:textId="77777777" w:rsidR="00967987" w:rsidRDefault="00967987">
            <w:r>
              <w:t>IV 2023</w:t>
            </w:r>
          </w:p>
        </w:tc>
        <w:tc>
          <w:tcPr>
            <w:tcW w:w="1471" w:type="dxa"/>
            <w:tcBorders>
              <w:top w:val="single" w:sz="4" w:space="0" w:color="auto"/>
              <w:left w:val="single" w:sz="4" w:space="0" w:color="auto"/>
              <w:bottom w:val="single" w:sz="4" w:space="0" w:color="auto"/>
              <w:right w:val="single" w:sz="4" w:space="0" w:color="auto"/>
            </w:tcBorders>
            <w:hideMark/>
          </w:tcPr>
          <w:p w14:paraId="4DD5A71C" w14:textId="77777777" w:rsidR="00967987" w:rsidRDefault="00967987">
            <w:r>
              <w:t>I2024</w:t>
            </w:r>
          </w:p>
        </w:tc>
        <w:tc>
          <w:tcPr>
            <w:tcW w:w="1472" w:type="dxa"/>
            <w:tcBorders>
              <w:top w:val="single" w:sz="4" w:space="0" w:color="auto"/>
              <w:left w:val="single" w:sz="4" w:space="0" w:color="auto"/>
              <w:bottom w:val="single" w:sz="4" w:space="0" w:color="auto"/>
              <w:right w:val="single" w:sz="4" w:space="0" w:color="auto"/>
            </w:tcBorders>
            <w:hideMark/>
          </w:tcPr>
          <w:p w14:paraId="1878B8E3" w14:textId="77777777" w:rsidR="00967987" w:rsidRDefault="00967987">
            <w:r>
              <w:t>123/I24</w:t>
            </w:r>
          </w:p>
        </w:tc>
        <w:tc>
          <w:tcPr>
            <w:tcW w:w="1472" w:type="dxa"/>
            <w:tcBorders>
              <w:top w:val="single" w:sz="4" w:space="0" w:color="auto"/>
              <w:left w:val="single" w:sz="4" w:space="0" w:color="auto"/>
              <w:bottom w:val="single" w:sz="4" w:space="0" w:color="auto"/>
              <w:right w:val="single" w:sz="4" w:space="0" w:color="auto"/>
            </w:tcBorders>
            <w:hideMark/>
          </w:tcPr>
          <w:p w14:paraId="6A599C87" w14:textId="77777777" w:rsidR="00967987" w:rsidRDefault="00967987">
            <w:r>
              <w:t>IV23/I24</w:t>
            </w:r>
          </w:p>
        </w:tc>
      </w:tr>
      <w:tr w:rsidR="00967987" w14:paraId="1BDDC14E"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6D6FFBBA" w14:textId="77777777" w:rsidR="00967987" w:rsidRDefault="00967987">
            <w:r>
              <w:t>Agricultura</w:t>
            </w:r>
          </w:p>
        </w:tc>
        <w:tc>
          <w:tcPr>
            <w:tcW w:w="1471" w:type="dxa"/>
            <w:tcBorders>
              <w:top w:val="single" w:sz="4" w:space="0" w:color="auto"/>
              <w:left w:val="single" w:sz="4" w:space="0" w:color="auto"/>
              <w:bottom w:val="single" w:sz="4" w:space="0" w:color="auto"/>
              <w:right w:val="single" w:sz="4" w:space="0" w:color="auto"/>
            </w:tcBorders>
            <w:hideMark/>
          </w:tcPr>
          <w:p w14:paraId="7C18F55E" w14:textId="77777777" w:rsidR="00967987" w:rsidRDefault="00967987">
            <w:r>
              <w:t>8.3</w:t>
            </w:r>
          </w:p>
        </w:tc>
        <w:tc>
          <w:tcPr>
            <w:tcW w:w="1471" w:type="dxa"/>
            <w:tcBorders>
              <w:top w:val="single" w:sz="4" w:space="0" w:color="auto"/>
              <w:left w:val="single" w:sz="4" w:space="0" w:color="auto"/>
              <w:bottom w:val="single" w:sz="4" w:space="0" w:color="auto"/>
              <w:right w:val="single" w:sz="4" w:space="0" w:color="auto"/>
            </w:tcBorders>
            <w:hideMark/>
          </w:tcPr>
          <w:p w14:paraId="648A1F71" w14:textId="77777777" w:rsidR="00967987" w:rsidRDefault="00967987">
            <w:r>
              <w:t>8.5</w:t>
            </w:r>
          </w:p>
        </w:tc>
        <w:tc>
          <w:tcPr>
            <w:tcW w:w="1471" w:type="dxa"/>
            <w:tcBorders>
              <w:top w:val="single" w:sz="4" w:space="0" w:color="auto"/>
              <w:left w:val="single" w:sz="4" w:space="0" w:color="auto"/>
              <w:bottom w:val="single" w:sz="4" w:space="0" w:color="auto"/>
              <w:right w:val="single" w:sz="4" w:space="0" w:color="auto"/>
            </w:tcBorders>
            <w:hideMark/>
          </w:tcPr>
          <w:p w14:paraId="21E51B7A" w14:textId="77777777" w:rsidR="00967987" w:rsidRDefault="00967987">
            <w:r>
              <w:t>9.0</w:t>
            </w:r>
          </w:p>
        </w:tc>
        <w:tc>
          <w:tcPr>
            <w:tcW w:w="1472" w:type="dxa"/>
            <w:tcBorders>
              <w:top w:val="single" w:sz="4" w:space="0" w:color="auto"/>
              <w:left w:val="single" w:sz="4" w:space="0" w:color="auto"/>
              <w:bottom w:val="single" w:sz="4" w:space="0" w:color="auto"/>
              <w:right w:val="single" w:sz="4" w:space="0" w:color="auto"/>
            </w:tcBorders>
            <w:hideMark/>
          </w:tcPr>
          <w:p w14:paraId="6D5BE099" w14:textId="77777777" w:rsidR="00967987" w:rsidRDefault="00967987">
            <w:r>
              <w:t>8.4</w:t>
            </w:r>
          </w:p>
        </w:tc>
        <w:tc>
          <w:tcPr>
            <w:tcW w:w="1472" w:type="dxa"/>
            <w:tcBorders>
              <w:top w:val="single" w:sz="4" w:space="0" w:color="auto"/>
              <w:left w:val="single" w:sz="4" w:space="0" w:color="auto"/>
              <w:bottom w:val="single" w:sz="4" w:space="0" w:color="auto"/>
              <w:right w:val="single" w:sz="4" w:space="0" w:color="auto"/>
            </w:tcBorders>
            <w:hideMark/>
          </w:tcPr>
          <w:p w14:paraId="78C44025" w14:textId="77777777" w:rsidR="00967987" w:rsidRDefault="00967987">
            <w:r>
              <w:t>5.9</w:t>
            </w:r>
          </w:p>
        </w:tc>
      </w:tr>
      <w:tr w:rsidR="00967987" w14:paraId="591B55B5"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254D9C89" w14:textId="77777777" w:rsidR="00967987" w:rsidRDefault="00967987">
            <w:r>
              <w:t>Café</w:t>
            </w:r>
          </w:p>
        </w:tc>
        <w:tc>
          <w:tcPr>
            <w:tcW w:w="1471" w:type="dxa"/>
            <w:tcBorders>
              <w:top w:val="single" w:sz="4" w:space="0" w:color="auto"/>
              <w:left w:val="single" w:sz="4" w:space="0" w:color="auto"/>
              <w:bottom w:val="single" w:sz="4" w:space="0" w:color="auto"/>
              <w:right w:val="single" w:sz="4" w:space="0" w:color="auto"/>
            </w:tcBorders>
            <w:hideMark/>
          </w:tcPr>
          <w:p w14:paraId="2D7B0D63" w14:textId="77777777" w:rsidR="00967987" w:rsidRDefault="00967987">
            <w:r>
              <w:t>1.1</w:t>
            </w:r>
          </w:p>
        </w:tc>
        <w:tc>
          <w:tcPr>
            <w:tcW w:w="1471" w:type="dxa"/>
            <w:tcBorders>
              <w:top w:val="single" w:sz="4" w:space="0" w:color="auto"/>
              <w:left w:val="single" w:sz="4" w:space="0" w:color="auto"/>
              <w:bottom w:val="single" w:sz="4" w:space="0" w:color="auto"/>
              <w:right w:val="single" w:sz="4" w:space="0" w:color="auto"/>
            </w:tcBorders>
            <w:hideMark/>
          </w:tcPr>
          <w:p w14:paraId="64BD4BBB" w14:textId="77777777" w:rsidR="00967987" w:rsidRDefault="00967987">
            <w:r>
              <w:t>1.4</w:t>
            </w:r>
          </w:p>
        </w:tc>
        <w:tc>
          <w:tcPr>
            <w:tcW w:w="1471" w:type="dxa"/>
            <w:tcBorders>
              <w:top w:val="single" w:sz="4" w:space="0" w:color="auto"/>
              <w:left w:val="single" w:sz="4" w:space="0" w:color="auto"/>
              <w:bottom w:val="single" w:sz="4" w:space="0" w:color="auto"/>
              <w:right w:val="single" w:sz="4" w:space="0" w:color="auto"/>
            </w:tcBorders>
            <w:hideMark/>
          </w:tcPr>
          <w:p w14:paraId="4D0F2AB0" w14:textId="77777777" w:rsidR="00967987" w:rsidRDefault="00967987">
            <w:r>
              <w:t>1.1</w:t>
            </w:r>
          </w:p>
        </w:tc>
        <w:tc>
          <w:tcPr>
            <w:tcW w:w="1472" w:type="dxa"/>
            <w:tcBorders>
              <w:top w:val="single" w:sz="4" w:space="0" w:color="auto"/>
              <w:left w:val="single" w:sz="4" w:space="0" w:color="auto"/>
              <w:bottom w:val="single" w:sz="4" w:space="0" w:color="auto"/>
              <w:right w:val="single" w:sz="4" w:space="0" w:color="auto"/>
            </w:tcBorders>
            <w:hideMark/>
          </w:tcPr>
          <w:p w14:paraId="59E56F0A" w14:textId="77777777" w:rsidR="00967987" w:rsidRDefault="00967987">
            <w:r>
              <w:t>0.0</w:t>
            </w:r>
          </w:p>
        </w:tc>
        <w:tc>
          <w:tcPr>
            <w:tcW w:w="1472" w:type="dxa"/>
            <w:tcBorders>
              <w:top w:val="single" w:sz="4" w:space="0" w:color="auto"/>
              <w:left w:val="single" w:sz="4" w:space="0" w:color="auto"/>
              <w:bottom w:val="single" w:sz="4" w:space="0" w:color="auto"/>
              <w:right w:val="single" w:sz="4" w:space="0" w:color="auto"/>
            </w:tcBorders>
            <w:hideMark/>
          </w:tcPr>
          <w:p w14:paraId="51E1A8F3" w14:textId="77777777" w:rsidR="00967987" w:rsidRDefault="00967987">
            <w:r>
              <w:t>(27.2)</w:t>
            </w:r>
          </w:p>
        </w:tc>
      </w:tr>
      <w:tr w:rsidR="00967987" w14:paraId="7A812418"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08B3DC05" w14:textId="77777777" w:rsidR="00967987" w:rsidRDefault="00967987">
            <w:r>
              <w:t>Ganadería</w:t>
            </w:r>
          </w:p>
        </w:tc>
        <w:tc>
          <w:tcPr>
            <w:tcW w:w="1471" w:type="dxa"/>
            <w:tcBorders>
              <w:top w:val="single" w:sz="4" w:space="0" w:color="auto"/>
              <w:left w:val="single" w:sz="4" w:space="0" w:color="auto"/>
              <w:bottom w:val="single" w:sz="4" w:space="0" w:color="auto"/>
              <w:right w:val="single" w:sz="4" w:space="0" w:color="auto"/>
            </w:tcBorders>
            <w:hideMark/>
          </w:tcPr>
          <w:p w14:paraId="770C686E" w14:textId="77777777" w:rsidR="00967987" w:rsidRDefault="00967987">
            <w:r>
              <w:t>3.7</w:t>
            </w:r>
          </w:p>
        </w:tc>
        <w:tc>
          <w:tcPr>
            <w:tcW w:w="1471" w:type="dxa"/>
            <w:tcBorders>
              <w:top w:val="single" w:sz="4" w:space="0" w:color="auto"/>
              <w:left w:val="single" w:sz="4" w:space="0" w:color="auto"/>
              <w:bottom w:val="single" w:sz="4" w:space="0" w:color="auto"/>
              <w:right w:val="single" w:sz="4" w:space="0" w:color="auto"/>
            </w:tcBorders>
            <w:hideMark/>
          </w:tcPr>
          <w:p w14:paraId="320F4224" w14:textId="77777777" w:rsidR="00967987" w:rsidRDefault="00967987">
            <w:r>
              <w:t>4.0</w:t>
            </w:r>
          </w:p>
        </w:tc>
        <w:tc>
          <w:tcPr>
            <w:tcW w:w="1471" w:type="dxa"/>
            <w:tcBorders>
              <w:top w:val="single" w:sz="4" w:space="0" w:color="auto"/>
              <w:left w:val="single" w:sz="4" w:space="0" w:color="auto"/>
              <w:bottom w:val="single" w:sz="4" w:space="0" w:color="auto"/>
              <w:right w:val="single" w:sz="4" w:space="0" w:color="auto"/>
            </w:tcBorders>
            <w:hideMark/>
          </w:tcPr>
          <w:p w14:paraId="0E69346D" w14:textId="77777777" w:rsidR="00967987" w:rsidRDefault="00967987">
            <w:r>
              <w:t>3.8</w:t>
            </w:r>
          </w:p>
        </w:tc>
        <w:tc>
          <w:tcPr>
            <w:tcW w:w="1472" w:type="dxa"/>
            <w:tcBorders>
              <w:top w:val="single" w:sz="4" w:space="0" w:color="auto"/>
              <w:left w:val="single" w:sz="4" w:space="0" w:color="auto"/>
              <w:bottom w:val="single" w:sz="4" w:space="0" w:color="auto"/>
              <w:right w:val="single" w:sz="4" w:space="0" w:color="auto"/>
            </w:tcBorders>
            <w:hideMark/>
          </w:tcPr>
          <w:p w14:paraId="750CE8CD" w14:textId="77777777" w:rsidR="00967987" w:rsidRDefault="00967987">
            <w:r>
              <w:t>2.7</w:t>
            </w:r>
          </w:p>
        </w:tc>
        <w:tc>
          <w:tcPr>
            <w:tcW w:w="1472" w:type="dxa"/>
            <w:tcBorders>
              <w:top w:val="single" w:sz="4" w:space="0" w:color="auto"/>
              <w:left w:val="single" w:sz="4" w:space="0" w:color="auto"/>
              <w:bottom w:val="single" w:sz="4" w:space="0" w:color="auto"/>
              <w:right w:val="single" w:sz="4" w:space="0" w:color="auto"/>
            </w:tcBorders>
            <w:hideMark/>
          </w:tcPr>
          <w:p w14:paraId="0B4BEAF3" w14:textId="77777777" w:rsidR="00967987" w:rsidRDefault="00967987">
            <w:r>
              <w:t>(5.2)</w:t>
            </w:r>
          </w:p>
        </w:tc>
      </w:tr>
      <w:tr w:rsidR="00967987" w14:paraId="0A6184C8"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4752B949" w14:textId="77777777" w:rsidR="00967987" w:rsidRDefault="00967987">
            <w:r>
              <w:t>Silvicultura</w:t>
            </w:r>
          </w:p>
        </w:tc>
        <w:tc>
          <w:tcPr>
            <w:tcW w:w="1471" w:type="dxa"/>
            <w:tcBorders>
              <w:top w:val="single" w:sz="4" w:space="0" w:color="auto"/>
              <w:left w:val="single" w:sz="4" w:space="0" w:color="auto"/>
              <w:bottom w:val="single" w:sz="4" w:space="0" w:color="auto"/>
              <w:right w:val="single" w:sz="4" w:space="0" w:color="auto"/>
            </w:tcBorders>
            <w:hideMark/>
          </w:tcPr>
          <w:p w14:paraId="4B9AF611" w14:textId="77777777" w:rsidR="00967987" w:rsidRDefault="00967987">
            <w:r>
              <w:t>0.54</w:t>
            </w:r>
          </w:p>
        </w:tc>
        <w:tc>
          <w:tcPr>
            <w:tcW w:w="1471" w:type="dxa"/>
            <w:tcBorders>
              <w:top w:val="single" w:sz="4" w:space="0" w:color="auto"/>
              <w:left w:val="single" w:sz="4" w:space="0" w:color="auto"/>
              <w:bottom w:val="single" w:sz="4" w:space="0" w:color="auto"/>
              <w:right w:val="single" w:sz="4" w:space="0" w:color="auto"/>
            </w:tcBorders>
            <w:hideMark/>
          </w:tcPr>
          <w:p w14:paraId="12DECE22" w14:textId="77777777" w:rsidR="00967987" w:rsidRDefault="00967987">
            <w:r>
              <w:t>0.50</w:t>
            </w:r>
          </w:p>
        </w:tc>
        <w:tc>
          <w:tcPr>
            <w:tcW w:w="1471" w:type="dxa"/>
            <w:tcBorders>
              <w:top w:val="single" w:sz="4" w:space="0" w:color="auto"/>
              <w:left w:val="single" w:sz="4" w:space="0" w:color="auto"/>
              <w:bottom w:val="single" w:sz="4" w:space="0" w:color="auto"/>
              <w:right w:val="single" w:sz="4" w:space="0" w:color="auto"/>
            </w:tcBorders>
            <w:hideMark/>
          </w:tcPr>
          <w:p w14:paraId="0896ADAB" w14:textId="77777777" w:rsidR="00967987" w:rsidRDefault="00967987">
            <w:r>
              <w:t>0.47</w:t>
            </w:r>
          </w:p>
        </w:tc>
        <w:tc>
          <w:tcPr>
            <w:tcW w:w="1472" w:type="dxa"/>
            <w:tcBorders>
              <w:top w:val="single" w:sz="4" w:space="0" w:color="auto"/>
              <w:left w:val="single" w:sz="4" w:space="0" w:color="auto"/>
              <w:bottom w:val="single" w:sz="4" w:space="0" w:color="auto"/>
              <w:right w:val="single" w:sz="4" w:space="0" w:color="auto"/>
            </w:tcBorders>
            <w:hideMark/>
          </w:tcPr>
          <w:p w14:paraId="17913F42" w14:textId="77777777" w:rsidR="00967987" w:rsidRDefault="00967987">
            <w:r>
              <w:t>(14.9)</w:t>
            </w:r>
          </w:p>
        </w:tc>
        <w:tc>
          <w:tcPr>
            <w:tcW w:w="1472" w:type="dxa"/>
            <w:tcBorders>
              <w:top w:val="single" w:sz="4" w:space="0" w:color="auto"/>
              <w:left w:val="single" w:sz="4" w:space="0" w:color="auto"/>
              <w:bottom w:val="single" w:sz="4" w:space="0" w:color="auto"/>
              <w:right w:val="single" w:sz="4" w:space="0" w:color="auto"/>
            </w:tcBorders>
            <w:hideMark/>
          </w:tcPr>
          <w:p w14:paraId="3A347B0D" w14:textId="77777777" w:rsidR="00967987" w:rsidRDefault="00967987">
            <w:r>
              <w:t>(6.4)</w:t>
            </w:r>
          </w:p>
        </w:tc>
      </w:tr>
      <w:tr w:rsidR="00967987" w14:paraId="34E525F7"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5A2FA513" w14:textId="77777777" w:rsidR="00967987" w:rsidRDefault="00967987">
            <w:r>
              <w:t>Pesca</w:t>
            </w:r>
          </w:p>
        </w:tc>
        <w:tc>
          <w:tcPr>
            <w:tcW w:w="1471" w:type="dxa"/>
            <w:tcBorders>
              <w:top w:val="single" w:sz="4" w:space="0" w:color="auto"/>
              <w:left w:val="single" w:sz="4" w:space="0" w:color="auto"/>
              <w:bottom w:val="single" w:sz="4" w:space="0" w:color="auto"/>
              <w:right w:val="single" w:sz="4" w:space="0" w:color="auto"/>
            </w:tcBorders>
            <w:hideMark/>
          </w:tcPr>
          <w:p w14:paraId="70DCC17C" w14:textId="77777777" w:rsidR="00967987" w:rsidRDefault="00967987">
            <w:r>
              <w:t>0.60</w:t>
            </w:r>
          </w:p>
        </w:tc>
        <w:tc>
          <w:tcPr>
            <w:tcW w:w="1471" w:type="dxa"/>
            <w:tcBorders>
              <w:top w:val="single" w:sz="4" w:space="0" w:color="auto"/>
              <w:left w:val="single" w:sz="4" w:space="0" w:color="auto"/>
              <w:bottom w:val="single" w:sz="4" w:space="0" w:color="auto"/>
              <w:right w:val="single" w:sz="4" w:space="0" w:color="auto"/>
            </w:tcBorders>
            <w:hideMark/>
          </w:tcPr>
          <w:p w14:paraId="5FF7AE5A" w14:textId="77777777" w:rsidR="00967987" w:rsidRDefault="00967987">
            <w:r>
              <w:t>0.68</w:t>
            </w:r>
          </w:p>
        </w:tc>
        <w:tc>
          <w:tcPr>
            <w:tcW w:w="1471" w:type="dxa"/>
            <w:tcBorders>
              <w:top w:val="single" w:sz="4" w:space="0" w:color="auto"/>
              <w:left w:val="single" w:sz="4" w:space="0" w:color="auto"/>
              <w:bottom w:val="single" w:sz="4" w:space="0" w:color="auto"/>
              <w:right w:val="single" w:sz="4" w:space="0" w:color="auto"/>
            </w:tcBorders>
            <w:hideMark/>
          </w:tcPr>
          <w:p w14:paraId="3BE899B9" w14:textId="77777777" w:rsidR="00967987" w:rsidRDefault="00967987">
            <w:r>
              <w:t>0.54</w:t>
            </w:r>
          </w:p>
        </w:tc>
        <w:tc>
          <w:tcPr>
            <w:tcW w:w="1472" w:type="dxa"/>
            <w:tcBorders>
              <w:top w:val="single" w:sz="4" w:space="0" w:color="auto"/>
              <w:left w:val="single" w:sz="4" w:space="0" w:color="auto"/>
              <w:bottom w:val="single" w:sz="4" w:space="0" w:color="auto"/>
              <w:right w:val="single" w:sz="4" w:space="0" w:color="auto"/>
            </w:tcBorders>
            <w:hideMark/>
          </w:tcPr>
          <w:p w14:paraId="655E1EAE" w14:textId="77777777" w:rsidR="00967987" w:rsidRDefault="00967987">
            <w:r>
              <w:t>(11.1)</w:t>
            </w:r>
          </w:p>
        </w:tc>
        <w:tc>
          <w:tcPr>
            <w:tcW w:w="1472" w:type="dxa"/>
            <w:tcBorders>
              <w:top w:val="single" w:sz="4" w:space="0" w:color="auto"/>
              <w:left w:val="single" w:sz="4" w:space="0" w:color="auto"/>
              <w:bottom w:val="single" w:sz="4" w:space="0" w:color="auto"/>
              <w:right w:val="single" w:sz="4" w:space="0" w:color="auto"/>
            </w:tcBorders>
            <w:hideMark/>
          </w:tcPr>
          <w:p w14:paraId="66CBD632" w14:textId="77777777" w:rsidR="00967987" w:rsidRDefault="00967987">
            <w:r>
              <w:t>(25.9)</w:t>
            </w:r>
          </w:p>
        </w:tc>
      </w:tr>
      <w:tr w:rsidR="00967987" w14:paraId="00102B1D" w14:textId="77777777" w:rsidTr="00967987">
        <w:tc>
          <w:tcPr>
            <w:tcW w:w="1471" w:type="dxa"/>
            <w:tcBorders>
              <w:top w:val="single" w:sz="4" w:space="0" w:color="auto"/>
              <w:left w:val="single" w:sz="4" w:space="0" w:color="auto"/>
              <w:bottom w:val="single" w:sz="4" w:space="0" w:color="auto"/>
              <w:right w:val="single" w:sz="4" w:space="0" w:color="auto"/>
            </w:tcBorders>
            <w:hideMark/>
          </w:tcPr>
          <w:p w14:paraId="55EE3A7D" w14:textId="77777777" w:rsidR="00967987" w:rsidRDefault="00967987">
            <w:r>
              <w:t>TOTAL</w:t>
            </w:r>
          </w:p>
        </w:tc>
        <w:tc>
          <w:tcPr>
            <w:tcW w:w="1471" w:type="dxa"/>
            <w:tcBorders>
              <w:top w:val="single" w:sz="4" w:space="0" w:color="auto"/>
              <w:left w:val="single" w:sz="4" w:space="0" w:color="auto"/>
              <w:bottom w:val="single" w:sz="4" w:space="0" w:color="auto"/>
              <w:right w:val="single" w:sz="4" w:space="0" w:color="auto"/>
            </w:tcBorders>
            <w:hideMark/>
          </w:tcPr>
          <w:p w14:paraId="2F46AB5F" w14:textId="77777777" w:rsidR="00967987" w:rsidRDefault="00967987">
            <w:r>
              <w:t>14.2</w:t>
            </w:r>
          </w:p>
        </w:tc>
        <w:tc>
          <w:tcPr>
            <w:tcW w:w="1471" w:type="dxa"/>
            <w:tcBorders>
              <w:top w:val="single" w:sz="4" w:space="0" w:color="auto"/>
              <w:left w:val="single" w:sz="4" w:space="0" w:color="auto"/>
              <w:bottom w:val="single" w:sz="4" w:space="0" w:color="auto"/>
              <w:right w:val="single" w:sz="4" w:space="0" w:color="auto"/>
            </w:tcBorders>
            <w:hideMark/>
          </w:tcPr>
          <w:p w14:paraId="45292CCF" w14:textId="77777777" w:rsidR="00967987" w:rsidRDefault="00967987">
            <w:r>
              <w:t>15.1</w:t>
            </w:r>
          </w:p>
        </w:tc>
        <w:tc>
          <w:tcPr>
            <w:tcW w:w="1471" w:type="dxa"/>
            <w:tcBorders>
              <w:top w:val="single" w:sz="4" w:space="0" w:color="auto"/>
              <w:left w:val="single" w:sz="4" w:space="0" w:color="auto"/>
              <w:bottom w:val="single" w:sz="4" w:space="0" w:color="auto"/>
              <w:right w:val="single" w:sz="4" w:space="0" w:color="auto"/>
            </w:tcBorders>
            <w:hideMark/>
          </w:tcPr>
          <w:p w14:paraId="57A8DE1C" w14:textId="77777777" w:rsidR="00967987" w:rsidRDefault="00967987">
            <w:r>
              <w:t>14.9</w:t>
            </w:r>
          </w:p>
        </w:tc>
        <w:tc>
          <w:tcPr>
            <w:tcW w:w="1472" w:type="dxa"/>
            <w:tcBorders>
              <w:top w:val="single" w:sz="4" w:space="0" w:color="auto"/>
              <w:left w:val="single" w:sz="4" w:space="0" w:color="auto"/>
              <w:bottom w:val="single" w:sz="4" w:space="0" w:color="auto"/>
              <w:right w:val="single" w:sz="4" w:space="0" w:color="auto"/>
            </w:tcBorders>
            <w:hideMark/>
          </w:tcPr>
          <w:p w14:paraId="045DBB02" w14:textId="77777777" w:rsidR="00967987" w:rsidRDefault="00967987">
            <w:r>
              <w:t>4.9</w:t>
            </w:r>
          </w:p>
        </w:tc>
        <w:tc>
          <w:tcPr>
            <w:tcW w:w="1472" w:type="dxa"/>
            <w:tcBorders>
              <w:top w:val="single" w:sz="4" w:space="0" w:color="auto"/>
              <w:left w:val="single" w:sz="4" w:space="0" w:color="auto"/>
              <w:bottom w:val="single" w:sz="4" w:space="0" w:color="auto"/>
              <w:right w:val="single" w:sz="4" w:space="0" w:color="auto"/>
            </w:tcBorders>
            <w:hideMark/>
          </w:tcPr>
          <w:p w14:paraId="1ADBDF3F" w14:textId="77777777" w:rsidR="00967987" w:rsidRDefault="00967987">
            <w:r>
              <w:t>(1.3)</w:t>
            </w:r>
          </w:p>
        </w:tc>
      </w:tr>
    </w:tbl>
    <w:p w14:paraId="45818F93" w14:textId="17A9C35A" w:rsidR="008E5C50" w:rsidRDefault="008E5C50" w:rsidP="00A57BA3">
      <w:pPr>
        <w:rPr>
          <w:sz w:val="24"/>
          <w:szCs w:val="24"/>
        </w:rPr>
      </w:pPr>
      <w:r>
        <w:rPr>
          <w:sz w:val="24"/>
          <w:szCs w:val="24"/>
        </w:rPr>
        <w:lastRenderedPageBreak/>
        <w:t xml:space="preserve">Trabaje de la mano con el sector privado, </w:t>
      </w:r>
      <w:r w:rsidR="00C94763">
        <w:rPr>
          <w:sz w:val="24"/>
          <w:szCs w:val="24"/>
        </w:rPr>
        <w:t>subsidie,</w:t>
      </w:r>
      <w:r>
        <w:rPr>
          <w:sz w:val="24"/>
          <w:szCs w:val="24"/>
        </w:rPr>
        <w:t xml:space="preserve"> pero con compromisos serios firmados, agilice </w:t>
      </w:r>
      <w:r w:rsidR="00C94763">
        <w:rPr>
          <w:sz w:val="24"/>
          <w:szCs w:val="24"/>
        </w:rPr>
        <w:t>su programa de compra de tierra, pero no espere</w:t>
      </w:r>
      <w:r w:rsidR="000D7A35">
        <w:rPr>
          <w:sz w:val="24"/>
          <w:szCs w:val="24"/>
        </w:rPr>
        <w:t xml:space="preserve"> que</w:t>
      </w:r>
      <w:r w:rsidR="00C94763">
        <w:rPr>
          <w:sz w:val="24"/>
          <w:szCs w:val="24"/>
        </w:rPr>
        <w:t xml:space="preserve"> </w:t>
      </w:r>
      <w:r w:rsidR="00B536E7">
        <w:rPr>
          <w:sz w:val="24"/>
          <w:szCs w:val="24"/>
        </w:rPr>
        <w:t>entregándole a una familia campesina tres o cuatro hectáreas</w:t>
      </w:r>
      <w:r w:rsidR="00C94763">
        <w:rPr>
          <w:sz w:val="24"/>
          <w:szCs w:val="24"/>
        </w:rPr>
        <w:t xml:space="preserve">, vamos a lograr la revolución agraria en el país. Tres o cuatro hectáreas son para productos de pan coger, hoy la agricultura esta tecnificada, la tierra necesita maquinaría e insumos a bajo costo, pero también necesita líneas de crédito subsidiadas, vías de </w:t>
      </w:r>
      <w:r w:rsidR="00B536E7">
        <w:rPr>
          <w:sz w:val="24"/>
          <w:szCs w:val="24"/>
        </w:rPr>
        <w:t>comunicación, pozos de agua profundo, energía solar</w:t>
      </w:r>
      <w:r w:rsidR="00C94763">
        <w:rPr>
          <w:sz w:val="24"/>
          <w:szCs w:val="24"/>
        </w:rPr>
        <w:t>, internet, viviendas, asesoría técnica</w:t>
      </w:r>
      <w:r w:rsidR="00E45FBA">
        <w:rPr>
          <w:sz w:val="24"/>
          <w:szCs w:val="24"/>
        </w:rPr>
        <w:t xml:space="preserve">, silos y principalmente que grave la tierra improductiva fuertemente a través del </w:t>
      </w:r>
      <w:r w:rsidR="00071681">
        <w:rPr>
          <w:sz w:val="24"/>
          <w:szCs w:val="24"/>
        </w:rPr>
        <w:t>predial,</w:t>
      </w:r>
      <w:r w:rsidR="00E45FBA">
        <w:rPr>
          <w:sz w:val="24"/>
          <w:szCs w:val="24"/>
        </w:rPr>
        <w:t xml:space="preserve"> ya que si el dueño no la quiere explotar comercialmente </w:t>
      </w:r>
      <w:r w:rsidR="00B536E7">
        <w:rPr>
          <w:sz w:val="24"/>
          <w:szCs w:val="24"/>
        </w:rPr>
        <w:t>le tocará venderla</w:t>
      </w:r>
      <w:r w:rsidR="00E45FBA">
        <w:rPr>
          <w:sz w:val="24"/>
          <w:szCs w:val="24"/>
        </w:rPr>
        <w:t xml:space="preserve"> o pag</w:t>
      </w:r>
      <w:r w:rsidR="005C00EC">
        <w:rPr>
          <w:sz w:val="24"/>
          <w:szCs w:val="24"/>
        </w:rPr>
        <w:t>ar</w:t>
      </w:r>
      <w:r w:rsidR="00E45FBA">
        <w:rPr>
          <w:sz w:val="24"/>
          <w:szCs w:val="24"/>
        </w:rPr>
        <w:t xml:space="preserve"> por tenerla ociosa. Así se maneja en gran parte al sector agrícola en Europa y los Estados Unidos. </w:t>
      </w:r>
    </w:p>
    <w:p w14:paraId="0A3D3CA4" w14:textId="778B5232" w:rsidR="009223BF" w:rsidRPr="007D5B45" w:rsidRDefault="007D5B45" w:rsidP="009223BF">
      <w:pPr>
        <w:rPr>
          <w:rFonts w:ascii="Arial" w:hAnsi="Arial" w:cs="Arial"/>
          <w:b/>
          <w:bCs/>
          <w:color w:val="444444"/>
        </w:rPr>
      </w:pPr>
      <w:r>
        <w:rPr>
          <w:sz w:val="24"/>
          <w:szCs w:val="24"/>
        </w:rPr>
        <w:t>El presidente Gustavo Petro ante las críticas recibidas por el bajo crecimiento del PIB dijo:</w:t>
      </w:r>
      <w:r w:rsidR="009223BF">
        <w:rPr>
          <w:sz w:val="24"/>
          <w:szCs w:val="24"/>
        </w:rPr>
        <w:t xml:space="preserve"> </w:t>
      </w:r>
      <w:r w:rsidR="009223BF" w:rsidRPr="007D5B45">
        <w:rPr>
          <w:b/>
          <w:bCs/>
          <w:sz w:val="24"/>
          <w:szCs w:val="24"/>
        </w:rPr>
        <w:t>“</w:t>
      </w:r>
      <w:r w:rsidR="009223BF" w:rsidRPr="007D5B45">
        <w:rPr>
          <w:rFonts w:ascii="Arial" w:hAnsi="Arial" w:cs="Arial"/>
          <w:b/>
          <w:bCs/>
          <w:color w:val="444444"/>
        </w:rPr>
        <w:t>Es un sistema económico el que muere basado en el carbón y el petróleo”</w:t>
      </w:r>
      <w:r>
        <w:rPr>
          <w:rFonts w:ascii="Arial" w:hAnsi="Arial" w:cs="Arial"/>
          <w:b/>
          <w:bCs/>
          <w:color w:val="444444"/>
        </w:rPr>
        <w:t>.</w:t>
      </w:r>
      <w:r w:rsidR="009223BF" w:rsidRPr="007D5B45">
        <w:rPr>
          <w:rFonts w:ascii="Arial" w:hAnsi="Arial" w:cs="Arial"/>
          <w:b/>
          <w:bCs/>
          <w:color w:val="444444"/>
        </w:rPr>
        <w:t xml:space="preserve"> “Nosotros recibimos eso y a pesar de una altísima tasa real de interés, comenzamos a crecer por donde toca: el sistema productivo basado en agricultura, turismo y gasto público social; falta reactivar vivienda e industria”. “La balanza comercial empieza a equilibrarse”, concluyó el mandatario en su publicación.</w:t>
      </w:r>
    </w:p>
    <w:p w14:paraId="7DC8F3CC" w14:textId="60D4C6B2" w:rsidR="009223BF" w:rsidRDefault="009223BF" w:rsidP="009223BF">
      <w:pPr>
        <w:rPr>
          <w:rFonts w:ascii="Arial" w:hAnsi="Arial" w:cs="Arial"/>
          <w:color w:val="444444"/>
        </w:rPr>
      </w:pPr>
      <w:r>
        <w:rPr>
          <w:rFonts w:ascii="Arial" w:hAnsi="Arial" w:cs="Arial"/>
          <w:color w:val="444444"/>
        </w:rPr>
        <w:t>De acuerdo a lo planteado por el presidente Gustavo Petro podemos afirmar, que la economía creció gracias a</w:t>
      </w:r>
      <w:r w:rsidR="008777F4">
        <w:rPr>
          <w:rFonts w:ascii="Arial" w:hAnsi="Arial" w:cs="Arial"/>
          <w:color w:val="444444"/>
        </w:rPr>
        <w:t xml:space="preserve">l sector Administración pública que creció al 5.2%, al </w:t>
      </w:r>
      <w:r w:rsidR="00216C19">
        <w:rPr>
          <w:rFonts w:ascii="Arial" w:hAnsi="Arial" w:cs="Arial"/>
          <w:color w:val="444444"/>
        </w:rPr>
        <w:t>sector</w:t>
      </w:r>
      <w:r w:rsidR="008777F4">
        <w:rPr>
          <w:rFonts w:ascii="Arial" w:hAnsi="Arial" w:cs="Arial"/>
          <w:color w:val="444444"/>
        </w:rPr>
        <w:t xml:space="preserve"> </w:t>
      </w:r>
      <w:r w:rsidR="00216C19">
        <w:rPr>
          <w:rFonts w:ascii="Arial" w:hAnsi="Arial" w:cs="Arial"/>
          <w:color w:val="444444"/>
        </w:rPr>
        <w:t>profesionales 1.9%, agua, luz, gas 4.2%, y agrícola 4.9%. Los otros sectores tuvieron crecimientos negativos significativos tal como se puede apreciar en el cuadro No 2. Vale destacar la caída de la industria 6.4%, el comercio 1%, y la minería 1%.</w:t>
      </w:r>
    </w:p>
    <w:p w14:paraId="5142DD29" w14:textId="77777777" w:rsidR="007A47E6" w:rsidRDefault="001140CF" w:rsidP="009223BF">
      <w:pPr>
        <w:rPr>
          <w:rFonts w:ascii="Arial" w:hAnsi="Arial" w:cs="Arial"/>
          <w:color w:val="444444"/>
        </w:rPr>
      </w:pPr>
      <w:r>
        <w:rPr>
          <w:rFonts w:ascii="Arial" w:hAnsi="Arial" w:cs="Arial"/>
          <w:color w:val="444444"/>
        </w:rPr>
        <w:t xml:space="preserve">Presidente, las tasas de interés altas fijadas por </w:t>
      </w:r>
      <w:r w:rsidR="00E50FFF">
        <w:rPr>
          <w:rFonts w:ascii="Arial" w:hAnsi="Arial" w:cs="Arial"/>
          <w:color w:val="444444"/>
        </w:rPr>
        <w:t>la Junta Directiva del B</w:t>
      </w:r>
      <w:r>
        <w:rPr>
          <w:rFonts w:ascii="Arial" w:hAnsi="Arial" w:cs="Arial"/>
          <w:color w:val="444444"/>
        </w:rPr>
        <w:t>anco de la República</w:t>
      </w:r>
      <w:r w:rsidR="00AD1FD4">
        <w:rPr>
          <w:rFonts w:ascii="Arial" w:hAnsi="Arial" w:cs="Arial"/>
          <w:color w:val="444444"/>
        </w:rPr>
        <w:t xml:space="preserve"> frenan la </w:t>
      </w:r>
      <w:r w:rsidR="007A47E6">
        <w:rPr>
          <w:rFonts w:ascii="Arial" w:hAnsi="Arial" w:cs="Arial"/>
          <w:color w:val="444444"/>
        </w:rPr>
        <w:t>demanda, le quitan liquidez a la economía</w:t>
      </w:r>
      <w:r w:rsidR="00AD1FD4">
        <w:rPr>
          <w:rFonts w:ascii="Arial" w:hAnsi="Arial" w:cs="Arial"/>
          <w:color w:val="444444"/>
        </w:rPr>
        <w:t xml:space="preserve"> ese es su objetivo, y al frenar la demanda la inflación baja,</w:t>
      </w:r>
      <w:r w:rsidR="007A47E6">
        <w:rPr>
          <w:rFonts w:ascii="Arial" w:hAnsi="Arial" w:cs="Arial"/>
          <w:color w:val="444444"/>
        </w:rPr>
        <w:t xml:space="preserve"> porque la gente no tiene con que comprar, algo que yo he llamado la “inflación del hambre” y por supuesto</w:t>
      </w:r>
      <w:r w:rsidR="00AD1FD4">
        <w:rPr>
          <w:rFonts w:ascii="Arial" w:hAnsi="Arial" w:cs="Arial"/>
          <w:color w:val="444444"/>
        </w:rPr>
        <w:t xml:space="preserve"> también baja la inversión</w:t>
      </w:r>
      <w:r w:rsidR="007A47E6">
        <w:rPr>
          <w:rFonts w:ascii="Arial" w:hAnsi="Arial" w:cs="Arial"/>
          <w:color w:val="444444"/>
        </w:rPr>
        <w:t>, porque el dinero es muy costoso, la demanda esta reprimida y la incertidumbre es muy alta en Colombia.</w:t>
      </w:r>
    </w:p>
    <w:p w14:paraId="2C979828" w14:textId="77777777" w:rsidR="001B373B" w:rsidRDefault="00AD1FD4" w:rsidP="009223BF">
      <w:pPr>
        <w:rPr>
          <w:rFonts w:ascii="Arial" w:hAnsi="Arial" w:cs="Arial"/>
          <w:color w:val="444444"/>
        </w:rPr>
      </w:pPr>
      <w:r>
        <w:rPr>
          <w:rFonts w:ascii="Arial" w:hAnsi="Arial" w:cs="Arial"/>
          <w:color w:val="444444"/>
        </w:rPr>
        <w:t xml:space="preserve"> En el cuadro 1, puede apreciarse que la demanda interna disminuye en el 2.6%, producto de la disminución en el consumo de las familias y el gobierno en el 6%, y la abrupta caída de la inversión en el 15.5%. La caída de la demanda no es solo por el aumento de la tasa de interés, sino por el aumento del desempleo</w:t>
      </w:r>
      <w:r w:rsidR="007A47E6">
        <w:rPr>
          <w:rFonts w:ascii="Arial" w:hAnsi="Arial" w:cs="Arial"/>
          <w:color w:val="444444"/>
        </w:rPr>
        <w:t>(11.3%)</w:t>
      </w:r>
      <w:r>
        <w:rPr>
          <w:rFonts w:ascii="Arial" w:hAnsi="Arial" w:cs="Arial"/>
          <w:color w:val="444444"/>
        </w:rPr>
        <w:t xml:space="preserve"> que ha venido aumentando desde agosto del año pasado a la fecha en 5</w:t>
      </w:r>
      <w:r w:rsidR="000B6F1D">
        <w:rPr>
          <w:rFonts w:ascii="Arial" w:hAnsi="Arial" w:cs="Arial"/>
          <w:color w:val="444444"/>
        </w:rPr>
        <w:t>16</w:t>
      </w:r>
      <w:r>
        <w:rPr>
          <w:rFonts w:ascii="Arial" w:hAnsi="Arial" w:cs="Arial"/>
          <w:color w:val="444444"/>
        </w:rPr>
        <w:t xml:space="preserve">.000 personas, </w:t>
      </w:r>
      <w:r w:rsidR="007A47E6">
        <w:rPr>
          <w:rFonts w:ascii="Arial" w:hAnsi="Arial" w:cs="Arial"/>
          <w:color w:val="444444"/>
        </w:rPr>
        <w:t>que no dudamos en abril estaremos con una tasa d</w:t>
      </w:r>
      <w:r w:rsidR="00C75068">
        <w:rPr>
          <w:rFonts w:ascii="Arial" w:hAnsi="Arial" w:cs="Arial"/>
          <w:color w:val="444444"/>
        </w:rPr>
        <w:t>e desempleo por encima del 12%, con el efecto en la pérdida de empleo que genera , pudiendo llegar de mantenerse esa tendencia a niveles de desempleo del 14%, con una pérdida de más de un millón de empleo, en un país donde la gente vive del rebusque 56.3%, de informalidad, por ello no cotiza a pensión y salud .</w:t>
      </w:r>
    </w:p>
    <w:p w14:paraId="5DD78450" w14:textId="2E424484" w:rsidR="00216C19" w:rsidRPr="001B373B" w:rsidRDefault="001B373B" w:rsidP="009223BF">
      <w:pPr>
        <w:rPr>
          <w:rFonts w:ascii="Arial" w:hAnsi="Arial" w:cs="Arial"/>
          <w:b/>
          <w:bCs/>
          <w:color w:val="444444"/>
        </w:rPr>
      </w:pPr>
      <w:r w:rsidRPr="001B373B">
        <w:rPr>
          <w:rFonts w:ascii="Arial" w:hAnsi="Arial" w:cs="Arial"/>
          <w:b/>
          <w:bCs/>
          <w:color w:val="444444"/>
        </w:rPr>
        <w:t>La demanda no</w:t>
      </w:r>
      <w:r w:rsidR="00AD1FD4" w:rsidRPr="001B373B">
        <w:rPr>
          <w:rFonts w:ascii="Arial" w:hAnsi="Arial" w:cs="Arial"/>
          <w:b/>
          <w:bCs/>
          <w:color w:val="444444"/>
        </w:rPr>
        <w:t xml:space="preserve"> ha caído más por las remesas</w:t>
      </w:r>
      <w:r w:rsidR="00FE2B53" w:rsidRPr="001B373B">
        <w:rPr>
          <w:rFonts w:ascii="Arial" w:hAnsi="Arial" w:cs="Arial"/>
          <w:b/>
          <w:bCs/>
          <w:color w:val="444444"/>
        </w:rPr>
        <w:t xml:space="preserve"> que envían los colombianos que viven en el exterior mensualmente a sus familiares, y el dinero ilegal que entra a la economía por diversos canales</w:t>
      </w:r>
      <w:r w:rsidR="000B6F1D" w:rsidRPr="001B373B">
        <w:rPr>
          <w:rFonts w:ascii="Arial" w:hAnsi="Arial" w:cs="Arial"/>
          <w:b/>
          <w:bCs/>
          <w:color w:val="444444"/>
        </w:rPr>
        <w:t>. Si esto último no se diera, en el país estuviéramos hablando desde hace años, de una recesión.</w:t>
      </w:r>
    </w:p>
    <w:p w14:paraId="555F3DF7" w14:textId="4408DAFE" w:rsidR="000B6F1D" w:rsidRDefault="000B6F1D" w:rsidP="009223BF">
      <w:pPr>
        <w:rPr>
          <w:rFonts w:ascii="Arial" w:hAnsi="Arial" w:cs="Arial"/>
          <w:color w:val="444444"/>
        </w:rPr>
      </w:pPr>
      <w:r>
        <w:rPr>
          <w:rFonts w:ascii="Arial" w:hAnsi="Arial" w:cs="Arial"/>
          <w:color w:val="444444"/>
        </w:rPr>
        <w:t xml:space="preserve">Igualmente, la inflación es baja no tan solo por la baja capacidad de compra de los colombianos, sino también por la importación de las 13.8 millones de </w:t>
      </w:r>
      <w:r w:rsidR="008C2A6D">
        <w:rPr>
          <w:rFonts w:ascii="Arial" w:hAnsi="Arial" w:cs="Arial"/>
          <w:color w:val="444444"/>
        </w:rPr>
        <w:t>toneladas</w:t>
      </w:r>
      <w:r>
        <w:rPr>
          <w:rFonts w:ascii="Arial" w:hAnsi="Arial" w:cs="Arial"/>
          <w:color w:val="444444"/>
        </w:rPr>
        <w:t xml:space="preserve"> de </w:t>
      </w:r>
      <w:r>
        <w:rPr>
          <w:rFonts w:ascii="Arial" w:hAnsi="Arial" w:cs="Arial"/>
          <w:color w:val="444444"/>
        </w:rPr>
        <w:lastRenderedPageBreak/>
        <w:t xml:space="preserve">alimentos subsidiados que importamos, con un dólar bajo que a su vez afecta al sector exportador que </w:t>
      </w:r>
      <w:r w:rsidR="008C2A6D">
        <w:rPr>
          <w:rFonts w:ascii="Arial" w:hAnsi="Arial" w:cs="Arial"/>
          <w:color w:val="444444"/>
        </w:rPr>
        <w:t>prácticamente no está creciendo</w:t>
      </w:r>
      <w:r w:rsidR="001B373B">
        <w:rPr>
          <w:rFonts w:ascii="Arial" w:hAnsi="Arial" w:cs="Arial"/>
          <w:color w:val="444444"/>
        </w:rPr>
        <w:t>, y al turismo internacional que tanto quiere su gobierno impulsar, sin que se haya fijado una política pública especial para impulsarlo. Con un IVA tan alto, y con la falta de infraestructura es muy difícil alcanzar la meta que su gobierno se ha propuesto de 10 millones de turistas antes de terminar su mandato. Con las tarifas de energía tan cras, especialmente en el Caribe no lo lograr</w:t>
      </w:r>
      <w:r w:rsidR="00C000FD">
        <w:rPr>
          <w:rFonts w:ascii="Arial" w:hAnsi="Arial" w:cs="Arial"/>
          <w:color w:val="444444"/>
        </w:rPr>
        <w:t>á.</w:t>
      </w:r>
      <w:r w:rsidR="001B373B">
        <w:rPr>
          <w:rFonts w:ascii="Arial" w:hAnsi="Arial" w:cs="Arial"/>
          <w:color w:val="444444"/>
        </w:rPr>
        <w:t xml:space="preserve">  </w:t>
      </w:r>
    </w:p>
    <w:p w14:paraId="615E3270" w14:textId="6A1F2CF3" w:rsidR="008C2A6D" w:rsidRDefault="008C2A6D" w:rsidP="009223BF">
      <w:pPr>
        <w:rPr>
          <w:rFonts w:ascii="Arial" w:hAnsi="Arial" w:cs="Arial"/>
          <w:color w:val="444444"/>
        </w:rPr>
      </w:pPr>
      <w:r>
        <w:rPr>
          <w:rFonts w:ascii="Arial" w:hAnsi="Arial" w:cs="Arial"/>
          <w:color w:val="444444"/>
        </w:rPr>
        <w:t xml:space="preserve">Justamente las exportaciones no crecen porque siguen dependiendo de los dos productos que al presidente Gustavo Petro no le gusta, el petróleo y el carbón, que generan el 50%, de las exportaciones, y como sus precios internacionales han bajado, trae como consecuencia que las exportaciones se mantengan estancadas su crecimiento fue del </w:t>
      </w:r>
      <w:r w:rsidR="00D917C9">
        <w:rPr>
          <w:rFonts w:ascii="Arial" w:hAnsi="Arial" w:cs="Arial"/>
          <w:color w:val="444444"/>
        </w:rPr>
        <w:t>0.</w:t>
      </w:r>
      <w:r>
        <w:rPr>
          <w:rFonts w:ascii="Arial" w:hAnsi="Arial" w:cs="Arial"/>
          <w:color w:val="444444"/>
        </w:rPr>
        <w:t xml:space="preserve">6%. Es difícil, por no decir imposible en el corto plazo reemplazar el valor que generan las exportaciones de carbón y petróleo, con otros productos agroindustriales o industriales. </w:t>
      </w:r>
      <w:r w:rsidR="00D917C9">
        <w:rPr>
          <w:rFonts w:ascii="Arial" w:hAnsi="Arial" w:cs="Arial"/>
          <w:color w:val="444444"/>
        </w:rPr>
        <w:t>Menos con un dólar bajo. Nuestros exportadores compiten con todo el mundo, por ello se necesita si verdaderamente queremos diversificarlas y aumentarlas,</w:t>
      </w:r>
      <w:r>
        <w:rPr>
          <w:rFonts w:ascii="Arial" w:hAnsi="Arial" w:cs="Arial"/>
          <w:color w:val="444444"/>
        </w:rPr>
        <w:t xml:space="preserve"> una política </w:t>
      </w:r>
      <w:r w:rsidR="00D917C9">
        <w:rPr>
          <w:rFonts w:ascii="Arial" w:hAnsi="Arial" w:cs="Arial"/>
          <w:color w:val="444444"/>
        </w:rPr>
        <w:t xml:space="preserve">pública </w:t>
      </w:r>
      <w:r>
        <w:rPr>
          <w:rFonts w:ascii="Arial" w:hAnsi="Arial" w:cs="Arial"/>
          <w:color w:val="444444"/>
        </w:rPr>
        <w:t xml:space="preserve">clara </w:t>
      </w:r>
      <w:r w:rsidR="00D917C9">
        <w:rPr>
          <w:rFonts w:ascii="Arial" w:hAnsi="Arial" w:cs="Arial"/>
          <w:color w:val="444444"/>
        </w:rPr>
        <w:t>para ese sector para</w:t>
      </w:r>
      <w:r>
        <w:rPr>
          <w:rFonts w:ascii="Arial" w:hAnsi="Arial" w:cs="Arial"/>
          <w:color w:val="444444"/>
        </w:rPr>
        <w:t xml:space="preserve"> pasar del modelo extractivo al productivo</w:t>
      </w:r>
      <w:r w:rsidR="00DB0C6A">
        <w:rPr>
          <w:rFonts w:ascii="Arial" w:hAnsi="Arial" w:cs="Arial"/>
          <w:color w:val="444444"/>
        </w:rPr>
        <w:t xml:space="preserve">. </w:t>
      </w:r>
      <w:r w:rsidR="00DB0C6A" w:rsidRPr="007D68F8">
        <w:rPr>
          <w:rFonts w:ascii="Arial" w:hAnsi="Arial" w:cs="Arial"/>
          <w:b/>
          <w:bCs/>
          <w:color w:val="444444"/>
        </w:rPr>
        <w:t>Modelo que los países con ideología similar a la del presidente Petro, no abandonan como Lula en Brasil, Maduro en Venezuela y López Obrador en México, para no incluir a Rusia</w:t>
      </w:r>
      <w:r w:rsidR="00DB0C6A">
        <w:rPr>
          <w:rFonts w:ascii="Arial" w:hAnsi="Arial" w:cs="Arial"/>
          <w:color w:val="444444"/>
        </w:rPr>
        <w:t>.</w:t>
      </w:r>
    </w:p>
    <w:p w14:paraId="6D061767" w14:textId="77777777" w:rsidR="00E450B6" w:rsidRDefault="00DB0C6A" w:rsidP="009223BF">
      <w:pPr>
        <w:rPr>
          <w:rFonts w:ascii="Arial" w:hAnsi="Arial" w:cs="Arial"/>
          <w:color w:val="444444"/>
        </w:rPr>
      </w:pPr>
      <w:r>
        <w:rPr>
          <w:rFonts w:ascii="Arial" w:hAnsi="Arial" w:cs="Arial"/>
          <w:color w:val="444444"/>
        </w:rPr>
        <w:t>Mientras el gobierno no reconozca que la situación económica del país, no es la mejor, y continue tratando de justificar los malos resultados, y no quitarse de la mente el pésimo gobierno de Iván Duque, con el que se quiere comparar a cada momento, no vamos a ver reaccionar a la economía del país.</w:t>
      </w:r>
      <w:r w:rsidR="00E450B6">
        <w:rPr>
          <w:rFonts w:ascii="Arial" w:hAnsi="Arial" w:cs="Arial"/>
          <w:color w:val="444444"/>
        </w:rPr>
        <w:t xml:space="preserve"> </w:t>
      </w:r>
    </w:p>
    <w:p w14:paraId="47860981" w14:textId="1ACDCF06" w:rsidR="00E450B6" w:rsidRDefault="00E450B6" w:rsidP="009223BF">
      <w:pPr>
        <w:rPr>
          <w:rFonts w:ascii="Arial" w:hAnsi="Arial" w:cs="Arial"/>
          <w:color w:val="444444"/>
        </w:rPr>
      </w:pPr>
      <w:r>
        <w:rPr>
          <w:rFonts w:ascii="Arial" w:hAnsi="Arial" w:cs="Arial"/>
          <w:color w:val="444444"/>
        </w:rPr>
        <w:t xml:space="preserve">No se puede continuar con el asistencialismo. El país necesita urgente un plan de choque para que la economía reaccione. En Colombia henos tenido experiencia en ese sentido, en el mundo hay ejemplos a seguir sobre las políticas de choque, que </w:t>
      </w:r>
      <w:r w:rsidR="007D68F8">
        <w:rPr>
          <w:rFonts w:ascii="Arial" w:hAnsi="Arial" w:cs="Arial"/>
          <w:color w:val="444444"/>
        </w:rPr>
        <w:t>se complementar</w:t>
      </w:r>
      <w:r w:rsidR="00286286">
        <w:rPr>
          <w:rFonts w:ascii="Arial" w:hAnsi="Arial" w:cs="Arial"/>
          <w:color w:val="444444"/>
        </w:rPr>
        <w:t>ía</w:t>
      </w:r>
      <w:r>
        <w:rPr>
          <w:rFonts w:ascii="Arial" w:hAnsi="Arial" w:cs="Arial"/>
          <w:color w:val="444444"/>
        </w:rPr>
        <w:t xml:space="preserve"> con la baja en la tasa de interés ante la disminución de la inf</w:t>
      </w:r>
      <w:r w:rsidR="00286286">
        <w:rPr>
          <w:rFonts w:ascii="Arial" w:hAnsi="Arial" w:cs="Arial"/>
          <w:color w:val="444444"/>
        </w:rPr>
        <w:t xml:space="preserve">lación </w:t>
      </w:r>
      <w:r w:rsidR="00722A11">
        <w:rPr>
          <w:rFonts w:ascii="Arial" w:hAnsi="Arial" w:cs="Arial"/>
          <w:color w:val="444444"/>
        </w:rPr>
        <w:t>y, un</w:t>
      </w:r>
      <w:r>
        <w:rPr>
          <w:rFonts w:ascii="Arial" w:hAnsi="Arial" w:cs="Arial"/>
          <w:color w:val="444444"/>
        </w:rPr>
        <w:t xml:space="preserve"> cambio de actitud de su gobierno en el trato con los empresarios nacionales y extranjeros</w:t>
      </w:r>
      <w:r w:rsidR="00286286">
        <w:rPr>
          <w:rFonts w:ascii="Arial" w:hAnsi="Arial" w:cs="Arial"/>
          <w:color w:val="444444"/>
        </w:rPr>
        <w:t>, para bajarle la intensidad a la incertidumbre.</w:t>
      </w:r>
      <w:r>
        <w:rPr>
          <w:rFonts w:ascii="Arial" w:hAnsi="Arial" w:cs="Arial"/>
          <w:color w:val="444444"/>
        </w:rPr>
        <w:t xml:space="preserve"> Si hay algo que </w:t>
      </w:r>
      <w:r w:rsidR="007D68F8">
        <w:rPr>
          <w:rFonts w:ascii="Arial" w:hAnsi="Arial" w:cs="Arial"/>
          <w:color w:val="444444"/>
        </w:rPr>
        <w:t>está</w:t>
      </w:r>
      <w:r>
        <w:rPr>
          <w:rFonts w:ascii="Arial" w:hAnsi="Arial" w:cs="Arial"/>
          <w:color w:val="444444"/>
        </w:rPr>
        <w:t xml:space="preserve"> matando la inversión privada, es la incertidumbre que bastante daño nos </w:t>
      </w:r>
      <w:r w:rsidR="007D68F8">
        <w:rPr>
          <w:rFonts w:ascii="Arial" w:hAnsi="Arial" w:cs="Arial"/>
          <w:color w:val="444444"/>
        </w:rPr>
        <w:t>está</w:t>
      </w:r>
      <w:r>
        <w:rPr>
          <w:rFonts w:ascii="Arial" w:hAnsi="Arial" w:cs="Arial"/>
          <w:color w:val="444444"/>
        </w:rPr>
        <w:t xml:space="preserve"> haciendo</w:t>
      </w:r>
      <w:r w:rsidR="002B6AA6">
        <w:rPr>
          <w:rFonts w:ascii="Arial" w:hAnsi="Arial" w:cs="Arial"/>
          <w:color w:val="444444"/>
        </w:rPr>
        <w:t>. Céntrese en el acuerdo nacional, que no sea solo con la clase política, sino también con las organizaciones sociales y empresariales.</w:t>
      </w:r>
    </w:p>
    <w:p w14:paraId="7F1522E5" w14:textId="4D22C09D" w:rsidR="002B6AA6" w:rsidRDefault="002B6AA6" w:rsidP="009223BF">
      <w:pPr>
        <w:rPr>
          <w:rFonts w:ascii="Arial" w:hAnsi="Arial" w:cs="Arial"/>
          <w:color w:val="444444"/>
        </w:rPr>
      </w:pPr>
      <w:r>
        <w:rPr>
          <w:rFonts w:ascii="Arial" w:hAnsi="Arial" w:cs="Arial"/>
          <w:color w:val="444444"/>
        </w:rPr>
        <w:t>Ejecute, el presupuesto especialmente en las obras de infraestructura que tanta falta le hacen al país, compre las tierras que tenga que comprar, entrégueselas a las familias campesinas desposeídas pero con crédito suficiente y oportuno o entrégueselas en etapa productiva en los cultivos que su gobierno quiera impulsar, impulse el sector de la construcción de vivienda especialmente la V</w:t>
      </w:r>
      <w:r w:rsidR="000F1EC9">
        <w:rPr>
          <w:rFonts w:ascii="Arial" w:hAnsi="Arial" w:cs="Arial"/>
          <w:color w:val="444444"/>
        </w:rPr>
        <w:t>IP</w:t>
      </w:r>
      <w:r>
        <w:rPr>
          <w:rFonts w:ascii="Arial" w:hAnsi="Arial" w:cs="Arial"/>
          <w:color w:val="444444"/>
        </w:rPr>
        <w:t xml:space="preserve"> y VIS</w:t>
      </w:r>
      <w:r w:rsidR="000F1EC9">
        <w:rPr>
          <w:rFonts w:ascii="Arial" w:hAnsi="Arial" w:cs="Arial"/>
          <w:color w:val="444444"/>
        </w:rPr>
        <w:t>, baje las tarifas de energía eléctrica las más altas del mundo, impulsando la transición energética, hay que pasar del discurso a la realidad, cree una línea de crédito a través del sistema bancario o Findeter a 10 años, para que empresarios y comerciantes principalmente en el Caribe colombiano al igual que las familias instalen paneles solares con batería o sin batería, y por supuesto revise las propuestas de reformas que usted quiere implantar</w:t>
      </w:r>
      <w:r w:rsidR="00A54774">
        <w:rPr>
          <w:rFonts w:ascii="Arial" w:hAnsi="Arial" w:cs="Arial"/>
          <w:color w:val="444444"/>
        </w:rPr>
        <w:t xml:space="preserve"> para que a través del acuerdo nacional se logré sacar unas leyes que beneficien a todos los colombianos y principalmente a los más pobres. </w:t>
      </w:r>
    </w:p>
    <w:p w14:paraId="49441BEE" w14:textId="5CA9872F" w:rsidR="00A54774" w:rsidRDefault="00A54774" w:rsidP="009223BF">
      <w:pPr>
        <w:rPr>
          <w:rFonts w:ascii="Arial" w:hAnsi="Arial" w:cs="Arial"/>
          <w:color w:val="444444"/>
        </w:rPr>
      </w:pPr>
      <w:r>
        <w:rPr>
          <w:rFonts w:ascii="Arial" w:hAnsi="Arial" w:cs="Arial"/>
          <w:color w:val="444444"/>
        </w:rPr>
        <w:t xml:space="preserve">Deje, las discusiones bizantinas sobre el cambio de la Regla Fiscal que usted tiene bastante plata para gastársela. Gástesela respetando la política presupuestal del país, no </w:t>
      </w:r>
      <w:r>
        <w:rPr>
          <w:rFonts w:ascii="Arial" w:hAnsi="Arial" w:cs="Arial"/>
          <w:color w:val="444444"/>
        </w:rPr>
        <w:lastRenderedPageBreak/>
        <w:t xml:space="preserve">espere </w:t>
      </w:r>
      <w:r w:rsidR="007523B1">
        <w:rPr>
          <w:rFonts w:ascii="Arial" w:hAnsi="Arial" w:cs="Arial"/>
          <w:color w:val="444444"/>
        </w:rPr>
        <w:t>mayares</w:t>
      </w:r>
      <w:r>
        <w:rPr>
          <w:rFonts w:ascii="Arial" w:hAnsi="Arial" w:cs="Arial"/>
          <w:color w:val="444444"/>
        </w:rPr>
        <w:t xml:space="preserve"> ingreso este año, porque la DIAN no podrá recaudar lo del año 2023, por una sencilla razón la economía colombiana creció solo al 6</w:t>
      </w:r>
      <w:r w:rsidR="007523B1">
        <w:rPr>
          <w:rFonts w:ascii="Arial" w:hAnsi="Arial" w:cs="Arial"/>
          <w:color w:val="444444"/>
        </w:rPr>
        <w:t xml:space="preserve">%, y no al 7.5%. </w:t>
      </w:r>
    </w:p>
    <w:p w14:paraId="6EB3F1B6" w14:textId="05768121" w:rsidR="00456D64" w:rsidRDefault="00456D64" w:rsidP="009223BF">
      <w:pPr>
        <w:rPr>
          <w:rFonts w:ascii="Arial" w:hAnsi="Arial" w:cs="Arial"/>
          <w:color w:val="444444"/>
        </w:rPr>
      </w:pPr>
      <w:r>
        <w:rPr>
          <w:rFonts w:ascii="Arial" w:hAnsi="Arial" w:cs="Arial"/>
          <w:color w:val="444444"/>
        </w:rPr>
        <w:t xml:space="preserve">Finalmente, señor presidente deje que sus funcionarios gobiernen, usted no lo elegimos para que este casando peleas y menos para que se inmiscuya en temas que si bien pueden ser importantes, no es para que su tiempo lo dedique a esos casos puntuales, porque para eso cuenta con ministros y gerentes de Institutos descentralizados. El reciente caso de la Universidad Nacional no le hace bien al país, y menos a su gobierno de violentar la autonomía universitaria el don más grande que quienes estudiamos en universidades </w:t>
      </w:r>
      <w:r w:rsidR="00BA6CA7">
        <w:rPr>
          <w:rFonts w:ascii="Arial" w:hAnsi="Arial" w:cs="Arial"/>
          <w:color w:val="444444"/>
        </w:rPr>
        <w:t>públicas</w:t>
      </w:r>
      <w:r>
        <w:rPr>
          <w:rFonts w:ascii="Arial" w:hAnsi="Arial" w:cs="Arial"/>
          <w:color w:val="444444"/>
        </w:rPr>
        <w:t xml:space="preserve"> nos </w:t>
      </w:r>
      <w:r w:rsidR="00BA6CA7">
        <w:rPr>
          <w:rFonts w:ascii="Arial" w:hAnsi="Arial" w:cs="Arial"/>
          <w:color w:val="444444"/>
        </w:rPr>
        <w:t>costó</w:t>
      </w:r>
      <w:r>
        <w:rPr>
          <w:rFonts w:ascii="Arial" w:hAnsi="Arial" w:cs="Arial"/>
          <w:color w:val="444444"/>
        </w:rPr>
        <w:t xml:space="preserve"> sangre </w:t>
      </w:r>
      <w:r w:rsidR="00BA6CA7">
        <w:rPr>
          <w:rFonts w:ascii="Arial" w:hAnsi="Arial" w:cs="Arial"/>
          <w:color w:val="444444"/>
        </w:rPr>
        <w:t>conseguirla.</w:t>
      </w:r>
    </w:p>
    <w:p w14:paraId="6F4DDD0B" w14:textId="77777777" w:rsidR="00BA6CA7" w:rsidRDefault="00BA6CA7" w:rsidP="009223BF">
      <w:pPr>
        <w:rPr>
          <w:rFonts w:ascii="Arial" w:hAnsi="Arial" w:cs="Arial"/>
          <w:color w:val="444444"/>
        </w:rPr>
      </w:pPr>
    </w:p>
    <w:p w14:paraId="2964A510" w14:textId="3890AC09" w:rsidR="007523B1" w:rsidRPr="000F3A10" w:rsidRDefault="00BA6CA7" w:rsidP="009223BF">
      <w:pPr>
        <w:rPr>
          <w:rFonts w:ascii="Arial" w:hAnsi="Arial" w:cs="Arial"/>
          <w:b/>
          <w:bCs/>
          <w:color w:val="444444"/>
        </w:rPr>
      </w:pPr>
      <w:r>
        <w:rPr>
          <w:rFonts w:ascii="Arial" w:hAnsi="Arial" w:cs="Arial"/>
          <w:b/>
          <w:bCs/>
          <w:color w:val="444444"/>
        </w:rPr>
        <w:t xml:space="preserve">CONCENTRESE PRESIDENTE EN LO </w:t>
      </w:r>
      <w:r w:rsidR="00967987">
        <w:rPr>
          <w:rFonts w:ascii="Arial" w:hAnsi="Arial" w:cs="Arial"/>
          <w:b/>
          <w:bCs/>
          <w:color w:val="444444"/>
        </w:rPr>
        <w:t>FUNDAMENTAL,</w:t>
      </w:r>
      <w:r w:rsidR="007523B1" w:rsidRPr="000F3A10">
        <w:rPr>
          <w:rFonts w:ascii="Arial" w:hAnsi="Arial" w:cs="Arial"/>
          <w:b/>
          <w:bCs/>
          <w:color w:val="444444"/>
        </w:rPr>
        <w:t xml:space="preserve"> EJECUTE SU </w:t>
      </w:r>
      <w:r w:rsidR="00967987" w:rsidRPr="000F3A10">
        <w:rPr>
          <w:rFonts w:ascii="Arial" w:hAnsi="Arial" w:cs="Arial"/>
          <w:b/>
          <w:bCs/>
          <w:color w:val="444444"/>
        </w:rPr>
        <w:t>PRESUPUESTO</w:t>
      </w:r>
      <w:r w:rsidR="00967987">
        <w:rPr>
          <w:rFonts w:ascii="Arial" w:hAnsi="Arial" w:cs="Arial"/>
          <w:b/>
          <w:bCs/>
          <w:color w:val="444444"/>
        </w:rPr>
        <w:t xml:space="preserve">, </w:t>
      </w:r>
      <w:r w:rsidR="00967987" w:rsidRPr="000F3A10">
        <w:rPr>
          <w:rFonts w:ascii="Arial" w:hAnsi="Arial" w:cs="Arial"/>
          <w:b/>
          <w:bCs/>
          <w:color w:val="444444"/>
        </w:rPr>
        <w:t>APLIQUE</w:t>
      </w:r>
      <w:r w:rsidR="007523B1" w:rsidRPr="000F3A10">
        <w:rPr>
          <w:rFonts w:ascii="Arial" w:hAnsi="Arial" w:cs="Arial"/>
          <w:b/>
          <w:bCs/>
          <w:color w:val="444444"/>
        </w:rPr>
        <w:t xml:space="preserve"> UN PLAN DE CHOQUE </w:t>
      </w:r>
      <w:r>
        <w:rPr>
          <w:rFonts w:ascii="Arial" w:hAnsi="Arial" w:cs="Arial"/>
          <w:b/>
          <w:bCs/>
          <w:color w:val="444444"/>
        </w:rPr>
        <w:t>A</w:t>
      </w:r>
      <w:r w:rsidR="007523B1" w:rsidRPr="000F3A10">
        <w:rPr>
          <w:rFonts w:ascii="Arial" w:hAnsi="Arial" w:cs="Arial"/>
          <w:b/>
          <w:bCs/>
          <w:color w:val="444444"/>
        </w:rPr>
        <w:t xml:space="preserve"> TODA LA ECONOMÍA</w:t>
      </w:r>
      <w:r>
        <w:rPr>
          <w:rFonts w:ascii="Arial" w:hAnsi="Arial" w:cs="Arial"/>
          <w:b/>
          <w:bCs/>
          <w:color w:val="444444"/>
        </w:rPr>
        <w:t xml:space="preserve"> Y EN ESPECIAL NO SE OLVIDE DEL CARIBE HOY LA REGIÓN MÁS DEPRIMIDA DE COLOMBIA.</w:t>
      </w:r>
    </w:p>
    <w:p w14:paraId="56DDCA51" w14:textId="15A77CA4" w:rsidR="00DB0C6A" w:rsidRDefault="00DB0C6A" w:rsidP="009223BF">
      <w:pPr>
        <w:rPr>
          <w:rFonts w:ascii="Arial" w:hAnsi="Arial" w:cs="Arial"/>
          <w:color w:val="444444"/>
        </w:rPr>
      </w:pPr>
    </w:p>
    <w:p w14:paraId="556552AE" w14:textId="5F79DBB1" w:rsidR="00DB0C6A" w:rsidRDefault="000F3A10" w:rsidP="009223BF">
      <w:pPr>
        <w:rPr>
          <w:rFonts w:ascii="Arial" w:hAnsi="Arial" w:cs="Arial"/>
          <w:color w:val="444444"/>
        </w:rPr>
      </w:pPr>
      <w:r>
        <w:rPr>
          <w:rFonts w:ascii="Arial" w:hAnsi="Arial" w:cs="Arial"/>
          <w:color w:val="444444"/>
        </w:rPr>
        <w:t>Barranquilla, mayo 20 de 2024.</w:t>
      </w:r>
    </w:p>
    <w:p w14:paraId="45FE0009" w14:textId="77777777" w:rsidR="00216C19" w:rsidRDefault="00216C19" w:rsidP="009223BF">
      <w:pPr>
        <w:rPr>
          <w:rFonts w:ascii="Arial" w:hAnsi="Arial" w:cs="Arial"/>
          <w:color w:val="444444"/>
        </w:rPr>
      </w:pPr>
    </w:p>
    <w:p w14:paraId="6E07BBC0" w14:textId="77777777" w:rsidR="00E94877" w:rsidRDefault="00E94877" w:rsidP="00A57BA3">
      <w:pPr>
        <w:rPr>
          <w:sz w:val="24"/>
          <w:szCs w:val="24"/>
        </w:rPr>
      </w:pPr>
    </w:p>
    <w:p w14:paraId="7218E560" w14:textId="4EA15B1C" w:rsidR="00E94877" w:rsidRPr="002021A0" w:rsidRDefault="00E94877" w:rsidP="00A57BA3">
      <w:pPr>
        <w:rPr>
          <w:sz w:val="24"/>
          <w:szCs w:val="24"/>
        </w:rPr>
      </w:pPr>
    </w:p>
    <w:sectPr w:rsidR="00E94877" w:rsidRPr="002021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A3"/>
    <w:rsid w:val="0000591C"/>
    <w:rsid w:val="00050D36"/>
    <w:rsid w:val="00071681"/>
    <w:rsid w:val="00085CD3"/>
    <w:rsid w:val="00094118"/>
    <w:rsid w:val="00094C96"/>
    <w:rsid w:val="000B6F1D"/>
    <w:rsid w:val="000C0592"/>
    <w:rsid w:val="000D2610"/>
    <w:rsid w:val="000D7A35"/>
    <w:rsid w:val="000F1EC9"/>
    <w:rsid w:val="000F3A10"/>
    <w:rsid w:val="001029F5"/>
    <w:rsid w:val="001140CF"/>
    <w:rsid w:val="00132649"/>
    <w:rsid w:val="00164E2C"/>
    <w:rsid w:val="001B373B"/>
    <w:rsid w:val="002021A0"/>
    <w:rsid w:val="00216C19"/>
    <w:rsid w:val="00217E3D"/>
    <w:rsid w:val="00286286"/>
    <w:rsid w:val="002B6AA6"/>
    <w:rsid w:val="00334F1E"/>
    <w:rsid w:val="003679F6"/>
    <w:rsid w:val="003921B1"/>
    <w:rsid w:val="003C3F1B"/>
    <w:rsid w:val="00406153"/>
    <w:rsid w:val="00456D64"/>
    <w:rsid w:val="004E599A"/>
    <w:rsid w:val="00532D86"/>
    <w:rsid w:val="005C00EC"/>
    <w:rsid w:val="005C6E70"/>
    <w:rsid w:val="00630832"/>
    <w:rsid w:val="006F35E6"/>
    <w:rsid w:val="00722A11"/>
    <w:rsid w:val="007523B1"/>
    <w:rsid w:val="0077092D"/>
    <w:rsid w:val="007A47E6"/>
    <w:rsid w:val="007D5668"/>
    <w:rsid w:val="007D5B45"/>
    <w:rsid w:val="007D68F8"/>
    <w:rsid w:val="008151B9"/>
    <w:rsid w:val="0084454E"/>
    <w:rsid w:val="00875DA5"/>
    <w:rsid w:val="00877260"/>
    <w:rsid w:val="008777F4"/>
    <w:rsid w:val="008C2A6D"/>
    <w:rsid w:val="008E5C50"/>
    <w:rsid w:val="009013C9"/>
    <w:rsid w:val="00906938"/>
    <w:rsid w:val="0092172C"/>
    <w:rsid w:val="009223BF"/>
    <w:rsid w:val="00937C9F"/>
    <w:rsid w:val="00967987"/>
    <w:rsid w:val="009905C4"/>
    <w:rsid w:val="009C4873"/>
    <w:rsid w:val="00A54774"/>
    <w:rsid w:val="00A57BA3"/>
    <w:rsid w:val="00AD1FD4"/>
    <w:rsid w:val="00B536E7"/>
    <w:rsid w:val="00BA6CA7"/>
    <w:rsid w:val="00C000FD"/>
    <w:rsid w:val="00C41AE7"/>
    <w:rsid w:val="00C75068"/>
    <w:rsid w:val="00C94763"/>
    <w:rsid w:val="00D77C25"/>
    <w:rsid w:val="00D82EAF"/>
    <w:rsid w:val="00D917C9"/>
    <w:rsid w:val="00DB0C6A"/>
    <w:rsid w:val="00DE4695"/>
    <w:rsid w:val="00E2596A"/>
    <w:rsid w:val="00E450B6"/>
    <w:rsid w:val="00E45FBA"/>
    <w:rsid w:val="00E50FFF"/>
    <w:rsid w:val="00E76A4E"/>
    <w:rsid w:val="00E94877"/>
    <w:rsid w:val="00F24D07"/>
    <w:rsid w:val="00F44C91"/>
    <w:rsid w:val="00F80890"/>
    <w:rsid w:val="00F951A0"/>
    <w:rsid w:val="00FB11D4"/>
    <w:rsid w:val="00FE2B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455A"/>
  <w15:chartTrackingRefBased/>
  <w15:docId w15:val="{ECE0BC0E-8E21-42EA-A8DB-9E21CC2D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E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23B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80254">
      <w:bodyDiv w:val="1"/>
      <w:marLeft w:val="0"/>
      <w:marRight w:val="0"/>
      <w:marTop w:val="0"/>
      <w:marBottom w:val="0"/>
      <w:divBdr>
        <w:top w:val="none" w:sz="0" w:space="0" w:color="auto"/>
        <w:left w:val="none" w:sz="0" w:space="0" w:color="auto"/>
        <w:bottom w:val="none" w:sz="0" w:space="0" w:color="auto"/>
        <w:right w:val="none" w:sz="0" w:space="0" w:color="auto"/>
      </w:divBdr>
      <w:divsChild>
        <w:div w:id="2113042603">
          <w:marLeft w:val="0"/>
          <w:marRight w:val="0"/>
          <w:marTop w:val="0"/>
          <w:marBottom w:val="0"/>
          <w:divBdr>
            <w:top w:val="single" w:sz="2" w:space="0" w:color="000000"/>
            <w:left w:val="single" w:sz="2" w:space="0" w:color="000000"/>
            <w:bottom w:val="single" w:sz="2" w:space="0" w:color="000000"/>
            <w:right w:val="single" w:sz="2" w:space="0" w:color="000000"/>
          </w:divBdr>
          <w:divsChild>
            <w:div w:id="1504930791">
              <w:marLeft w:val="0"/>
              <w:marRight w:val="120"/>
              <w:marTop w:val="0"/>
              <w:marBottom w:val="0"/>
              <w:divBdr>
                <w:top w:val="single" w:sz="2" w:space="0" w:color="000000"/>
                <w:left w:val="single" w:sz="2" w:space="0" w:color="000000"/>
                <w:bottom w:val="single" w:sz="2" w:space="0" w:color="000000"/>
                <w:right w:val="single" w:sz="2" w:space="0" w:color="000000"/>
              </w:divBdr>
              <w:divsChild>
                <w:div w:id="1952743112">
                  <w:marLeft w:val="0"/>
                  <w:marRight w:val="0"/>
                  <w:marTop w:val="0"/>
                  <w:marBottom w:val="0"/>
                  <w:divBdr>
                    <w:top w:val="single" w:sz="2" w:space="0" w:color="000000"/>
                    <w:left w:val="single" w:sz="2" w:space="0" w:color="000000"/>
                    <w:bottom w:val="single" w:sz="2" w:space="0" w:color="000000"/>
                    <w:right w:val="single" w:sz="2" w:space="0" w:color="000000"/>
                  </w:divBdr>
                  <w:divsChild>
                    <w:div w:id="1087074568">
                      <w:marLeft w:val="0"/>
                      <w:marRight w:val="0"/>
                      <w:marTop w:val="0"/>
                      <w:marBottom w:val="0"/>
                      <w:divBdr>
                        <w:top w:val="single" w:sz="2" w:space="0" w:color="000000"/>
                        <w:left w:val="single" w:sz="2" w:space="0" w:color="000000"/>
                        <w:bottom w:val="single" w:sz="2" w:space="0" w:color="000000"/>
                        <w:right w:val="single" w:sz="2" w:space="0" w:color="000000"/>
                      </w:divBdr>
                      <w:divsChild>
                        <w:div w:id="843859761">
                          <w:marLeft w:val="0"/>
                          <w:marRight w:val="0"/>
                          <w:marTop w:val="0"/>
                          <w:marBottom w:val="0"/>
                          <w:divBdr>
                            <w:top w:val="single" w:sz="2" w:space="0" w:color="000000"/>
                            <w:left w:val="single" w:sz="2" w:space="0" w:color="000000"/>
                            <w:bottom w:val="single" w:sz="2" w:space="0" w:color="000000"/>
                            <w:right w:val="single" w:sz="2" w:space="0" w:color="000000"/>
                          </w:divBdr>
                          <w:divsChild>
                            <w:div w:id="1705327064">
                              <w:marLeft w:val="0"/>
                              <w:marRight w:val="0"/>
                              <w:marTop w:val="0"/>
                              <w:marBottom w:val="0"/>
                              <w:divBdr>
                                <w:top w:val="single" w:sz="2" w:space="0" w:color="000000"/>
                                <w:left w:val="single" w:sz="2" w:space="0" w:color="000000"/>
                                <w:bottom w:val="single" w:sz="2" w:space="0" w:color="000000"/>
                                <w:right w:val="single" w:sz="2" w:space="0" w:color="000000"/>
                              </w:divBdr>
                              <w:divsChild>
                                <w:div w:id="580453015">
                                  <w:marLeft w:val="0"/>
                                  <w:marRight w:val="0"/>
                                  <w:marTop w:val="0"/>
                                  <w:marBottom w:val="0"/>
                                  <w:divBdr>
                                    <w:top w:val="none" w:sz="0" w:space="0" w:color="auto"/>
                                    <w:left w:val="none" w:sz="0" w:space="0" w:color="auto"/>
                                    <w:bottom w:val="none" w:sz="0" w:space="0" w:color="auto"/>
                                    <w:right w:val="none" w:sz="0" w:space="0" w:color="auto"/>
                                  </w:divBdr>
                                  <w:divsChild>
                                    <w:div w:id="1497839694">
                                      <w:marLeft w:val="0"/>
                                      <w:marRight w:val="0"/>
                                      <w:marTop w:val="0"/>
                                      <w:marBottom w:val="0"/>
                                      <w:divBdr>
                                        <w:top w:val="single" w:sz="2" w:space="0" w:color="000000"/>
                                        <w:left w:val="single" w:sz="2" w:space="0" w:color="000000"/>
                                        <w:bottom w:val="single" w:sz="2" w:space="0" w:color="000000"/>
                                        <w:right w:val="single" w:sz="2" w:space="0" w:color="000000"/>
                                      </w:divBdr>
                                      <w:divsChild>
                                        <w:div w:id="1846820587">
                                          <w:marLeft w:val="0"/>
                                          <w:marRight w:val="0"/>
                                          <w:marTop w:val="0"/>
                                          <w:marBottom w:val="0"/>
                                          <w:divBdr>
                                            <w:top w:val="none" w:sz="0" w:space="0" w:color="auto"/>
                                            <w:left w:val="none" w:sz="0" w:space="0" w:color="auto"/>
                                            <w:bottom w:val="none" w:sz="0" w:space="0" w:color="auto"/>
                                            <w:right w:val="none" w:sz="0" w:space="0" w:color="auto"/>
                                          </w:divBdr>
                                          <w:divsChild>
                                            <w:div w:id="739257213">
                                              <w:marLeft w:val="0"/>
                                              <w:marRight w:val="0"/>
                                              <w:marTop w:val="0"/>
                                              <w:marBottom w:val="0"/>
                                              <w:divBdr>
                                                <w:top w:val="single" w:sz="2" w:space="0" w:color="000000"/>
                                                <w:left w:val="single" w:sz="2" w:space="0" w:color="000000"/>
                                                <w:bottom w:val="single" w:sz="2" w:space="0" w:color="000000"/>
                                                <w:right w:val="single" w:sz="2" w:space="0" w:color="000000"/>
                                              </w:divBdr>
                                              <w:divsChild>
                                                <w:div w:id="1180004047">
                                                  <w:marLeft w:val="0"/>
                                                  <w:marRight w:val="0"/>
                                                  <w:marTop w:val="0"/>
                                                  <w:marBottom w:val="0"/>
                                                  <w:divBdr>
                                                    <w:top w:val="single" w:sz="2" w:space="0" w:color="000000"/>
                                                    <w:left w:val="single" w:sz="2" w:space="0" w:color="000000"/>
                                                    <w:bottom w:val="single" w:sz="2" w:space="0" w:color="000000"/>
                                                    <w:right w:val="single" w:sz="2" w:space="0" w:color="000000"/>
                                                  </w:divBdr>
                                                  <w:divsChild>
                                                    <w:div w:id="361780982">
                                                      <w:marLeft w:val="0"/>
                                                      <w:marRight w:val="0"/>
                                                      <w:marTop w:val="0"/>
                                                      <w:marBottom w:val="0"/>
                                                      <w:divBdr>
                                                        <w:top w:val="single" w:sz="2" w:space="0" w:color="000000"/>
                                                        <w:left w:val="single" w:sz="2" w:space="0" w:color="000000"/>
                                                        <w:bottom w:val="single" w:sz="2" w:space="0" w:color="000000"/>
                                                        <w:right w:val="single" w:sz="2" w:space="0" w:color="000000"/>
                                                      </w:divBdr>
                                                      <w:divsChild>
                                                        <w:div w:id="246114996">
                                                          <w:marLeft w:val="0"/>
                                                          <w:marRight w:val="0"/>
                                                          <w:marTop w:val="0"/>
                                                          <w:marBottom w:val="0"/>
                                                          <w:divBdr>
                                                            <w:top w:val="none" w:sz="0" w:space="0" w:color="auto"/>
                                                            <w:left w:val="none" w:sz="0" w:space="0" w:color="auto"/>
                                                            <w:bottom w:val="none" w:sz="0" w:space="0" w:color="auto"/>
                                                            <w:right w:val="none" w:sz="0" w:space="0" w:color="auto"/>
                                                          </w:divBdr>
                                                          <w:divsChild>
                                                            <w:div w:id="5439519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62938338">
              <w:marLeft w:val="0"/>
              <w:marRight w:val="0"/>
              <w:marTop w:val="0"/>
              <w:marBottom w:val="0"/>
              <w:divBdr>
                <w:top w:val="single" w:sz="2" w:space="0" w:color="000000"/>
                <w:left w:val="single" w:sz="2" w:space="0" w:color="000000"/>
                <w:bottom w:val="single" w:sz="2" w:space="0" w:color="000000"/>
                <w:right w:val="single" w:sz="2" w:space="0" w:color="000000"/>
              </w:divBdr>
              <w:divsChild>
                <w:div w:id="1225027457">
                  <w:marLeft w:val="0"/>
                  <w:marRight w:val="0"/>
                  <w:marTop w:val="0"/>
                  <w:marBottom w:val="30"/>
                  <w:divBdr>
                    <w:top w:val="single" w:sz="2" w:space="0" w:color="000000"/>
                    <w:left w:val="single" w:sz="2" w:space="0" w:color="000000"/>
                    <w:bottom w:val="single" w:sz="2" w:space="0" w:color="000000"/>
                    <w:right w:val="single" w:sz="2" w:space="0" w:color="000000"/>
                  </w:divBdr>
                  <w:divsChild>
                    <w:div w:id="2114470471">
                      <w:marLeft w:val="0"/>
                      <w:marRight w:val="0"/>
                      <w:marTop w:val="0"/>
                      <w:marBottom w:val="0"/>
                      <w:divBdr>
                        <w:top w:val="single" w:sz="2" w:space="0" w:color="000000"/>
                        <w:left w:val="single" w:sz="2" w:space="0" w:color="000000"/>
                        <w:bottom w:val="single" w:sz="2" w:space="0" w:color="000000"/>
                        <w:right w:val="single" w:sz="2" w:space="0" w:color="000000"/>
                      </w:divBdr>
                      <w:divsChild>
                        <w:div w:id="1660117112">
                          <w:marLeft w:val="0"/>
                          <w:marRight w:val="0"/>
                          <w:marTop w:val="0"/>
                          <w:marBottom w:val="0"/>
                          <w:divBdr>
                            <w:top w:val="single" w:sz="2" w:space="0" w:color="000000"/>
                            <w:left w:val="single" w:sz="2" w:space="0" w:color="000000"/>
                            <w:bottom w:val="single" w:sz="2" w:space="0" w:color="000000"/>
                            <w:right w:val="single" w:sz="2" w:space="0" w:color="000000"/>
                          </w:divBdr>
                          <w:divsChild>
                            <w:div w:id="1022364732">
                              <w:marLeft w:val="0"/>
                              <w:marRight w:val="0"/>
                              <w:marTop w:val="0"/>
                              <w:marBottom w:val="0"/>
                              <w:divBdr>
                                <w:top w:val="single" w:sz="2" w:space="0" w:color="000000"/>
                                <w:left w:val="single" w:sz="2" w:space="0" w:color="000000"/>
                                <w:bottom w:val="single" w:sz="2" w:space="0" w:color="000000"/>
                                <w:right w:val="single" w:sz="2" w:space="0" w:color="000000"/>
                              </w:divBdr>
                              <w:divsChild>
                                <w:div w:id="1035351068">
                                  <w:marLeft w:val="0"/>
                                  <w:marRight w:val="0"/>
                                  <w:marTop w:val="0"/>
                                  <w:marBottom w:val="0"/>
                                  <w:divBdr>
                                    <w:top w:val="single" w:sz="2" w:space="0" w:color="000000"/>
                                    <w:left w:val="single" w:sz="2" w:space="0" w:color="000000"/>
                                    <w:bottom w:val="single" w:sz="2" w:space="0" w:color="000000"/>
                                    <w:right w:val="single" w:sz="2" w:space="0" w:color="000000"/>
                                  </w:divBdr>
                                  <w:divsChild>
                                    <w:div w:id="2048096289">
                                      <w:marLeft w:val="0"/>
                                      <w:marRight w:val="0"/>
                                      <w:marTop w:val="0"/>
                                      <w:marBottom w:val="0"/>
                                      <w:divBdr>
                                        <w:top w:val="single" w:sz="2" w:space="0" w:color="000000"/>
                                        <w:left w:val="single" w:sz="2" w:space="0" w:color="000000"/>
                                        <w:bottom w:val="single" w:sz="2" w:space="0" w:color="000000"/>
                                        <w:right w:val="single" w:sz="2" w:space="0" w:color="000000"/>
                                      </w:divBdr>
                                      <w:divsChild>
                                        <w:div w:id="1103234021">
                                          <w:marLeft w:val="0"/>
                                          <w:marRight w:val="0"/>
                                          <w:marTop w:val="0"/>
                                          <w:marBottom w:val="0"/>
                                          <w:divBdr>
                                            <w:top w:val="single" w:sz="2" w:space="0" w:color="000000"/>
                                            <w:left w:val="single" w:sz="2" w:space="0" w:color="000000"/>
                                            <w:bottom w:val="single" w:sz="2" w:space="0" w:color="000000"/>
                                            <w:right w:val="single" w:sz="2" w:space="0" w:color="000000"/>
                                          </w:divBdr>
                                          <w:divsChild>
                                            <w:div w:id="1430930238">
                                              <w:marLeft w:val="0"/>
                                              <w:marRight w:val="0"/>
                                              <w:marTop w:val="0"/>
                                              <w:marBottom w:val="0"/>
                                              <w:divBdr>
                                                <w:top w:val="single" w:sz="2" w:space="0" w:color="000000"/>
                                                <w:left w:val="single" w:sz="2" w:space="0" w:color="000000"/>
                                                <w:bottom w:val="single" w:sz="2" w:space="0" w:color="000000"/>
                                                <w:right w:val="single" w:sz="2" w:space="0" w:color="000000"/>
                                              </w:divBdr>
                                              <w:divsChild>
                                                <w:div w:id="1501237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45257371">
                                      <w:marLeft w:val="0"/>
                                      <w:marRight w:val="0"/>
                                      <w:marTop w:val="0"/>
                                      <w:marBottom w:val="0"/>
                                      <w:divBdr>
                                        <w:top w:val="single" w:sz="2" w:space="0" w:color="000000"/>
                                        <w:left w:val="single" w:sz="2" w:space="0" w:color="000000"/>
                                        <w:bottom w:val="single" w:sz="2" w:space="0" w:color="000000"/>
                                        <w:right w:val="single" w:sz="2" w:space="0" w:color="000000"/>
                                      </w:divBdr>
                                      <w:divsChild>
                                        <w:div w:id="1927305724">
                                          <w:marLeft w:val="0"/>
                                          <w:marRight w:val="0"/>
                                          <w:marTop w:val="0"/>
                                          <w:marBottom w:val="0"/>
                                          <w:divBdr>
                                            <w:top w:val="single" w:sz="2" w:space="0" w:color="000000"/>
                                            <w:left w:val="single" w:sz="2" w:space="0" w:color="000000"/>
                                            <w:bottom w:val="single" w:sz="2" w:space="0" w:color="000000"/>
                                            <w:right w:val="single" w:sz="2" w:space="0" w:color="000000"/>
                                          </w:divBdr>
                                          <w:divsChild>
                                            <w:div w:id="367727110">
                                              <w:marLeft w:val="0"/>
                                              <w:marRight w:val="0"/>
                                              <w:marTop w:val="0"/>
                                              <w:marBottom w:val="0"/>
                                              <w:divBdr>
                                                <w:top w:val="single" w:sz="2" w:space="0" w:color="000000"/>
                                                <w:left w:val="single" w:sz="2" w:space="0" w:color="000000"/>
                                                <w:bottom w:val="single" w:sz="2" w:space="0" w:color="000000"/>
                                                <w:right w:val="single" w:sz="2" w:space="0" w:color="000000"/>
                                              </w:divBdr>
                                              <w:divsChild>
                                                <w:div w:id="357389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443722739">
          <w:marLeft w:val="0"/>
          <w:marRight w:val="0"/>
          <w:marTop w:val="0"/>
          <w:marBottom w:val="0"/>
          <w:divBdr>
            <w:top w:val="single" w:sz="2" w:space="0" w:color="000000"/>
            <w:left w:val="single" w:sz="2" w:space="0" w:color="000000"/>
            <w:bottom w:val="single" w:sz="2" w:space="0" w:color="000000"/>
            <w:right w:val="single" w:sz="2" w:space="0" w:color="000000"/>
          </w:divBdr>
          <w:divsChild>
            <w:div w:id="1312101019">
              <w:marLeft w:val="0"/>
              <w:marRight w:val="0"/>
              <w:marTop w:val="0"/>
              <w:marBottom w:val="0"/>
              <w:divBdr>
                <w:top w:val="single" w:sz="2" w:space="0" w:color="000000"/>
                <w:left w:val="single" w:sz="2" w:space="0" w:color="000000"/>
                <w:bottom w:val="single" w:sz="2" w:space="0" w:color="000000"/>
                <w:right w:val="single" w:sz="2" w:space="0" w:color="000000"/>
              </w:divBdr>
              <w:divsChild>
                <w:div w:id="760300354">
                  <w:marLeft w:val="0"/>
                  <w:marRight w:val="0"/>
                  <w:marTop w:val="180"/>
                  <w:marBottom w:val="0"/>
                  <w:divBdr>
                    <w:top w:val="single" w:sz="2" w:space="0" w:color="000000"/>
                    <w:left w:val="single" w:sz="2" w:space="0" w:color="000000"/>
                    <w:bottom w:val="single" w:sz="2" w:space="0" w:color="000000"/>
                    <w:right w:val="single" w:sz="2" w:space="0" w:color="000000"/>
                  </w:divBdr>
                  <w:divsChild>
                    <w:div w:id="1654799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01882927">
      <w:bodyDiv w:val="1"/>
      <w:marLeft w:val="0"/>
      <w:marRight w:val="0"/>
      <w:marTop w:val="0"/>
      <w:marBottom w:val="0"/>
      <w:divBdr>
        <w:top w:val="none" w:sz="0" w:space="0" w:color="auto"/>
        <w:left w:val="none" w:sz="0" w:space="0" w:color="auto"/>
        <w:bottom w:val="none" w:sz="0" w:space="0" w:color="auto"/>
        <w:right w:val="none" w:sz="0" w:space="0" w:color="auto"/>
      </w:divBdr>
      <w:divsChild>
        <w:div w:id="854922430">
          <w:marLeft w:val="0"/>
          <w:marRight w:val="0"/>
          <w:marTop w:val="0"/>
          <w:marBottom w:val="0"/>
          <w:divBdr>
            <w:top w:val="none" w:sz="0" w:space="0" w:color="auto"/>
            <w:left w:val="none" w:sz="0" w:space="0" w:color="auto"/>
            <w:bottom w:val="none" w:sz="0" w:space="0" w:color="auto"/>
            <w:right w:val="none" w:sz="0" w:space="0" w:color="auto"/>
          </w:divBdr>
        </w:div>
      </w:divsChild>
    </w:div>
    <w:div w:id="8068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5</Pages>
  <Words>1904</Words>
  <Characters>10474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Vergara C.</dc:creator>
  <cp:keywords/>
  <dc:description/>
  <cp:lastModifiedBy>Jorge Vergara C.</cp:lastModifiedBy>
  <cp:revision>19</cp:revision>
  <dcterms:created xsi:type="dcterms:W3CDTF">2024-05-18T14:01:00Z</dcterms:created>
  <dcterms:modified xsi:type="dcterms:W3CDTF">2024-05-19T14:39:00Z</dcterms:modified>
</cp:coreProperties>
</file>